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21BA" w14:textId="3A76BB8B" w:rsidR="003B775A" w:rsidRPr="003B775A" w:rsidRDefault="003B775A" w:rsidP="00B15446">
      <w:pPr>
        <w:tabs>
          <w:tab w:val="left" w:pos="5103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3B775A">
        <w:rPr>
          <w:rFonts w:ascii="Calibri" w:hAnsi="Calibri" w:cs="Calibri"/>
          <w:i/>
          <w:iCs/>
          <w:noProof/>
          <w:color w:val="18181A"/>
        </w:rPr>
        <w:drawing>
          <wp:anchor distT="0" distB="0" distL="114300" distR="114300" simplePos="0" relativeHeight="251659264" behindDoc="1" locked="0" layoutInCell="1" allowOverlap="1" wp14:anchorId="74AEC44F" wp14:editId="3092B1AA">
            <wp:simplePos x="0" y="0"/>
            <wp:positionH relativeFrom="page">
              <wp:posOffset>0</wp:posOffset>
            </wp:positionH>
            <wp:positionV relativeFrom="paragraph">
              <wp:posOffset>-892175</wp:posOffset>
            </wp:positionV>
            <wp:extent cx="7534275" cy="10639425"/>
            <wp:effectExtent l="0" t="0" r="9525" b="9525"/>
            <wp:wrapNone/>
            <wp:docPr id="2" name="Image 2" descr="Une image contenant texte, capture d’écran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apture d’écran, Polic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3602D" w14:textId="0D299DC2" w:rsidR="003B775A" w:rsidRPr="003B775A" w:rsidRDefault="00B15446" w:rsidP="00B15446">
      <w:pPr>
        <w:tabs>
          <w:tab w:val="left" w:pos="5103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fldChar w:fldCharType="begin"/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instrText xml:space="preserve"> MERGEFIELD Intitulé </w:instrText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fldChar w:fldCharType="separate"/>
      </w:r>
      <w:r w:rsidR="00CB69C2">
        <w:rPr>
          <w:rFonts w:ascii="Calibri" w:eastAsia="Times New Roman" w:hAnsi="Calibri" w:cs="Calibri"/>
          <w:b/>
          <w:noProof/>
          <w:kern w:val="0"/>
          <w:lang w:eastAsia="ar-SA"/>
          <w14:ligatures w14:val="none"/>
        </w:rPr>
        <w:t>«Intitulé»</w:t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fldChar w:fldCharType="end"/>
      </w:r>
    </w:p>
    <w:p w14:paraId="4FBEF23A" w14:textId="1ADAD39F" w:rsidR="006D4351" w:rsidRDefault="00B15446" w:rsidP="00B15446">
      <w:pPr>
        <w:tabs>
          <w:tab w:val="left" w:pos="5103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="006D4351">
        <w:rPr>
          <w:rFonts w:ascii="Calibri" w:eastAsia="Times New Roman" w:hAnsi="Calibri" w:cs="Calibri"/>
          <w:b/>
          <w:kern w:val="0"/>
          <w:lang w:eastAsia="ar-SA"/>
          <w14:ligatures w14:val="none"/>
        </w:rPr>
        <w:fldChar w:fldCharType="begin"/>
      </w:r>
      <w:r w:rsidR="006D4351">
        <w:rPr>
          <w:rFonts w:ascii="Calibri" w:eastAsia="Times New Roman" w:hAnsi="Calibri" w:cs="Calibri"/>
          <w:b/>
          <w:kern w:val="0"/>
          <w:lang w:eastAsia="ar-SA"/>
          <w14:ligatures w14:val="none"/>
        </w:rPr>
        <w:instrText xml:space="preserve"> MERGEFIELD Titre_1 </w:instrText>
      </w:r>
      <w:r w:rsidR="006D4351">
        <w:rPr>
          <w:rFonts w:ascii="Calibri" w:eastAsia="Times New Roman" w:hAnsi="Calibri" w:cs="Calibri"/>
          <w:b/>
          <w:kern w:val="0"/>
          <w:lang w:eastAsia="ar-SA"/>
          <w14:ligatures w14:val="none"/>
        </w:rPr>
        <w:fldChar w:fldCharType="separate"/>
      </w:r>
      <w:r w:rsidR="00CB69C2">
        <w:rPr>
          <w:rFonts w:ascii="Calibri" w:eastAsia="Times New Roman" w:hAnsi="Calibri" w:cs="Calibri"/>
          <w:b/>
          <w:noProof/>
          <w:kern w:val="0"/>
          <w:lang w:eastAsia="ar-SA"/>
          <w14:ligatures w14:val="none"/>
        </w:rPr>
        <w:t>«Titre_1»</w:t>
      </w:r>
      <w:r w:rsidR="006D4351">
        <w:rPr>
          <w:rFonts w:ascii="Calibri" w:eastAsia="Times New Roman" w:hAnsi="Calibri" w:cs="Calibri"/>
          <w:b/>
          <w:kern w:val="0"/>
          <w:lang w:eastAsia="ar-SA"/>
          <w14:ligatures w14:val="none"/>
        </w:rPr>
        <w:fldChar w:fldCharType="end"/>
      </w:r>
    </w:p>
    <w:p w14:paraId="252DD6EC" w14:textId="1A857084" w:rsidR="003B775A" w:rsidRPr="003B775A" w:rsidRDefault="006D4351" w:rsidP="00B15446">
      <w:pPr>
        <w:tabs>
          <w:tab w:val="left" w:pos="5103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fldChar w:fldCharType="begin"/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instrText xml:space="preserve"> MERGEFIELD Adresse </w:instrText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fldChar w:fldCharType="separate"/>
      </w:r>
      <w:r w:rsidR="00CB69C2">
        <w:rPr>
          <w:rFonts w:ascii="Calibri" w:eastAsia="Times New Roman" w:hAnsi="Calibri" w:cs="Calibri"/>
          <w:b/>
          <w:noProof/>
          <w:kern w:val="0"/>
          <w:lang w:eastAsia="ar-SA"/>
          <w14:ligatures w14:val="none"/>
        </w:rPr>
        <w:t>«Adresse»</w:t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fldChar w:fldCharType="end"/>
      </w:r>
    </w:p>
    <w:p w14:paraId="53C3917B" w14:textId="1048AC17" w:rsidR="003B775A" w:rsidRPr="003B775A" w:rsidRDefault="00B15446" w:rsidP="00B15446">
      <w:pPr>
        <w:tabs>
          <w:tab w:val="left" w:pos="5103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fldChar w:fldCharType="begin"/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instrText xml:space="preserve"> MERGEFIELD "CP" </w:instrText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fldChar w:fldCharType="separate"/>
      </w:r>
      <w:r w:rsidR="00CB69C2">
        <w:rPr>
          <w:rFonts w:ascii="Calibri" w:eastAsia="Times New Roman" w:hAnsi="Calibri" w:cs="Calibri"/>
          <w:b/>
          <w:noProof/>
          <w:kern w:val="0"/>
          <w:lang w:eastAsia="ar-SA"/>
          <w14:ligatures w14:val="none"/>
        </w:rPr>
        <w:t>«CP»</w:t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fldChar w:fldCharType="end"/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 </w:t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fldChar w:fldCharType="begin"/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instrText xml:space="preserve"> MERGEFIELD "Ville" </w:instrText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fldChar w:fldCharType="separate"/>
      </w:r>
      <w:r w:rsidR="00CB69C2">
        <w:rPr>
          <w:rFonts w:ascii="Calibri" w:eastAsia="Times New Roman" w:hAnsi="Calibri" w:cs="Calibri"/>
          <w:b/>
          <w:noProof/>
          <w:kern w:val="0"/>
          <w:lang w:eastAsia="ar-SA"/>
          <w14:ligatures w14:val="none"/>
        </w:rPr>
        <w:t>«Ville»</w:t>
      </w:r>
      <w:r w:rsidR="003E64A7">
        <w:rPr>
          <w:rFonts w:ascii="Calibri" w:eastAsia="Times New Roman" w:hAnsi="Calibri" w:cs="Calibri"/>
          <w:b/>
          <w:kern w:val="0"/>
          <w:lang w:eastAsia="ar-SA"/>
          <w14:ligatures w14:val="none"/>
        </w:rPr>
        <w:fldChar w:fldCharType="end"/>
      </w:r>
    </w:p>
    <w:p w14:paraId="72432AC5" w14:textId="77777777" w:rsidR="003B775A" w:rsidRDefault="003B775A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0FD8941C" w14:textId="77777777" w:rsidR="00B15446" w:rsidRPr="003B775A" w:rsidRDefault="00B15446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532223D3" w14:textId="405C294A" w:rsidR="003B775A" w:rsidRPr="003B775A" w:rsidRDefault="003B775A" w:rsidP="003B775A">
      <w:pPr>
        <w:tabs>
          <w:tab w:val="left" w:pos="5103"/>
        </w:tabs>
        <w:spacing w:after="0" w:line="240" w:lineRule="auto"/>
        <w:jc w:val="both"/>
        <w:rPr>
          <w:rFonts w:ascii="Calibri" w:hAnsi="Calibri" w:cs="Calibri"/>
        </w:rPr>
      </w:pPr>
      <w:r w:rsidRPr="003B775A">
        <w:rPr>
          <w:rFonts w:ascii="Calibri" w:hAnsi="Calibri" w:cs="Calibri"/>
        </w:rPr>
        <w:tab/>
        <w:t>Tournai, le mercredi 09 juillet 2025</w:t>
      </w:r>
    </w:p>
    <w:p w14:paraId="67C5F42D" w14:textId="77777777" w:rsidR="003B775A" w:rsidRPr="003B775A" w:rsidRDefault="003B775A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0966402B" w14:textId="77777777" w:rsidR="003B775A" w:rsidRPr="003B775A" w:rsidRDefault="003B775A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6B1324D4" w14:textId="77777777" w:rsidR="003B775A" w:rsidRDefault="003B775A" w:rsidP="003B775A">
      <w:pPr>
        <w:spacing w:after="0" w:line="240" w:lineRule="auto"/>
        <w:jc w:val="both"/>
        <w:rPr>
          <w:rFonts w:ascii="Calibri" w:hAnsi="Calibri" w:cs="Calibri"/>
        </w:rPr>
      </w:pPr>
      <w:r w:rsidRPr="003B775A">
        <w:rPr>
          <w:rFonts w:ascii="Calibri" w:hAnsi="Calibri" w:cs="Calibri"/>
          <w:b/>
          <w:bCs/>
          <w:u w:val="single"/>
        </w:rPr>
        <w:t>Concerne</w:t>
      </w:r>
      <w:r w:rsidRPr="003B775A">
        <w:rPr>
          <w:rFonts w:ascii="Calibri" w:hAnsi="Calibri" w:cs="Calibri"/>
        </w:rPr>
        <w:t xml:space="preserve"> : </w:t>
      </w:r>
    </w:p>
    <w:p w14:paraId="24C161FD" w14:textId="5DED89E0" w:rsidR="003B775A" w:rsidRDefault="00271E6E" w:rsidP="003B775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Personne de contact : Frédéric Dervaux – </w:t>
      </w:r>
      <w:hyperlink r:id="rId9" w:history="1">
        <w:r w:rsidRPr="00210FAC">
          <w:rPr>
            <w:rStyle w:val="Lienhypertexte"/>
            <w:sz w:val="18"/>
            <w:szCs w:val="18"/>
          </w:rPr>
          <w:t>f.dervaux@ideta.be</w:t>
        </w:r>
      </w:hyperlink>
      <w:r>
        <w:rPr>
          <w:sz w:val="18"/>
          <w:szCs w:val="18"/>
        </w:rPr>
        <w:t xml:space="preserve"> – 069/68.20.64</w:t>
      </w:r>
    </w:p>
    <w:p w14:paraId="37BFCBAD" w14:textId="77777777" w:rsidR="00271E6E" w:rsidRDefault="00271E6E" w:rsidP="003B775A">
      <w:pPr>
        <w:spacing w:after="0" w:line="240" w:lineRule="auto"/>
        <w:jc w:val="both"/>
        <w:rPr>
          <w:sz w:val="18"/>
          <w:szCs w:val="18"/>
        </w:rPr>
      </w:pPr>
    </w:p>
    <w:p w14:paraId="0933EF5C" w14:textId="77777777" w:rsidR="00271E6E" w:rsidRPr="003B775A" w:rsidRDefault="00271E6E" w:rsidP="003B775A">
      <w:pPr>
        <w:spacing w:after="0" w:line="240" w:lineRule="auto"/>
        <w:jc w:val="both"/>
        <w:rPr>
          <w:rFonts w:ascii="Calibri" w:hAnsi="Calibri" w:cs="Calibri"/>
        </w:rPr>
      </w:pPr>
    </w:p>
    <w:p w14:paraId="0A85B769" w14:textId="30355763" w:rsidR="006869EC" w:rsidRPr="003B775A" w:rsidRDefault="006869EC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/>
          <w:kern w:val="0"/>
          <w:lang w:eastAsia="ar-SA"/>
          <w14:ligatures w14:val="none"/>
        </w:rPr>
        <w:t>Courrier aux communes</w:t>
      </w:r>
    </w:p>
    <w:p w14:paraId="17FB60D5" w14:textId="77777777" w:rsidR="006869EC" w:rsidRPr="003B775A" w:rsidRDefault="006869EC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124892C3" w14:textId="55CD5975" w:rsidR="00BD5E9F" w:rsidRDefault="003E64A7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fldChar w:fldCharType="begin"/>
      </w: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instrText xml:space="preserve"> MERGEFIELD Titre_2 </w:instrText>
      </w: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fldChar w:fldCharType="separate"/>
      </w:r>
      <w:r w:rsidR="00CB69C2">
        <w:rPr>
          <w:rFonts w:ascii="Calibri" w:eastAsia="Times New Roman" w:hAnsi="Calibri" w:cs="Calibri"/>
          <w:bCs/>
          <w:noProof/>
          <w:kern w:val="0"/>
          <w:lang w:eastAsia="ar-SA"/>
          <w14:ligatures w14:val="none"/>
        </w:rPr>
        <w:t>«Titre_2»</w:t>
      </w: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fldChar w:fldCharType="end"/>
      </w: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, </w:t>
      </w:r>
    </w:p>
    <w:p w14:paraId="25A7D720" w14:textId="441BC4A2" w:rsidR="006869EC" w:rsidRPr="003B775A" w:rsidRDefault="003E64A7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fldChar w:fldCharType="begin"/>
      </w: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instrText xml:space="preserve"> MERGEFIELD Titre_4 </w:instrText>
      </w: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fldChar w:fldCharType="separate"/>
      </w:r>
      <w:r w:rsidR="00CB69C2">
        <w:rPr>
          <w:rFonts w:ascii="Calibri" w:eastAsia="Times New Roman" w:hAnsi="Calibri" w:cs="Calibri"/>
          <w:bCs/>
          <w:noProof/>
          <w:kern w:val="0"/>
          <w:lang w:eastAsia="ar-SA"/>
          <w14:ligatures w14:val="none"/>
        </w:rPr>
        <w:t>«Titre_4»</w:t>
      </w: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fldChar w:fldCharType="end"/>
      </w: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,</w:t>
      </w:r>
    </w:p>
    <w:p w14:paraId="723DAA43" w14:textId="77777777" w:rsidR="006869EC" w:rsidRPr="003B775A" w:rsidRDefault="006869EC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6BA6D0BA" w14:textId="1D2DB910" w:rsidR="006869EC" w:rsidRPr="003B775A" w:rsidRDefault="009B64D6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En date du </w:t>
      </w:r>
      <w:r w:rsidR="00861423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28 mai 2025</w:t>
      </w: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, le Conseil d’administration de notre Agence a décid</w:t>
      </w:r>
      <w:r w:rsidR="000B3C72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é</w:t>
      </w:r>
      <w:r w:rsidR="00F852B9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, conjointement avec les sept autres </w:t>
      </w:r>
      <w:proofErr w:type="spellStart"/>
      <w:r w:rsidR="00F852B9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ADTs</w:t>
      </w:r>
      <w:proofErr w:type="spellEnd"/>
      <w:r w:rsidR="00F852B9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 wallonnes, </w:t>
      </w:r>
      <w:r w:rsidR="000B3C72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l’initiation d’une procédure devant permettre l’octroi d’une c</w:t>
      </w:r>
      <w:r w:rsidR="003D23BB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oncession de services ayant pour objet l'installation, l'entretien et l'exploitation d'une infrastructure de recharge pour véhicules électriques sur le territoire des communes de la Région wallonne</w:t>
      </w:r>
      <w:r w:rsidR="004A08D5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. </w:t>
      </w:r>
    </w:p>
    <w:p w14:paraId="3DC0D486" w14:textId="77777777" w:rsidR="00483CE5" w:rsidRPr="003B775A" w:rsidRDefault="00483CE5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5FC5996F" w14:textId="04E4A267" w:rsidR="00483CE5" w:rsidRPr="003B775A" w:rsidRDefault="00483CE5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L’avis de marché relatif à ce</w:t>
      </w:r>
      <w:r w:rsidR="000D26EF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t appel à concession a été publié </w:t>
      </w:r>
      <w:r w:rsid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c</w:t>
      </w:r>
      <w:r w:rsidR="000D26EF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e jour </w:t>
      </w:r>
      <w:r w:rsidR="00CB69C2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(09 juillet 2025).</w:t>
      </w:r>
    </w:p>
    <w:p w14:paraId="67B29F50" w14:textId="77777777" w:rsidR="004A08D5" w:rsidRPr="003B775A" w:rsidRDefault="004A08D5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11D6DF59" w14:textId="579B54B4" w:rsidR="004A08D5" w:rsidRPr="003B775A" w:rsidRDefault="004A08D5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Pour donner suite à cette décision, </w:t>
      </w:r>
      <w:r w:rsidR="00D527EC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nous vous sollicitons afin d’obtenir votre </w:t>
      </w:r>
      <w:r w:rsidR="00315DE4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participation à cette démarche visant à offrir une solution complémentaire de recharge </w:t>
      </w:r>
      <w:r w:rsidR="00D9046B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pour les utilisateurs de véhicules électriques via des bornes implantées sur le domaine communal. </w:t>
      </w:r>
    </w:p>
    <w:p w14:paraId="1F3E1909" w14:textId="77777777" w:rsidR="00D63D18" w:rsidRPr="003B775A" w:rsidRDefault="00D63D18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0C64EC83" w14:textId="674D1036" w:rsidR="00D63D18" w:rsidRPr="003B775A" w:rsidRDefault="00D63D18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Il importe de souligner que l’adhésion à cette démarche est libre et volontaire et n’implique aucun engagement juridique ou financier de la part de l’autorité communale</w:t>
      </w:r>
      <w:r w:rsidR="0047675E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, si ce n’est l’octroi d’une autorisation d’occupation du domaine public communal</w:t>
      </w:r>
      <w:r w:rsidR="00E345BF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. </w:t>
      </w:r>
      <w:r w:rsidR="000E58C4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Les modalités de celle-ci ont été homogénéisées en une </w:t>
      </w:r>
      <w:r w:rsidR="0002755B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proposition de délibération ad hoc</w:t>
      </w:r>
      <w:r w:rsidR="005568E6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, en collaboration avec les services du SPW-IAS (voir annexe de la présente). </w:t>
      </w:r>
    </w:p>
    <w:p w14:paraId="026C0228" w14:textId="77777777" w:rsidR="005568E6" w:rsidRPr="003B775A" w:rsidRDefault="005568E6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2BFD797C" w14:textId="72667D06" w:rsidR="0047675E" w:rsidRPr="003B775A" w:rsidRDefault="005568E6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Selon les dispositions du cahier spécial des charges, </w:t>
      </w:r>
      <w:r w:rsidR="006436FF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t</w:t>
      </w:r>
      <w:r w:rsidR="0047675E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ous les risques/coûts </w:t>
      </w:r>
      <w:r w:rsidR="006436FF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liés au réseau de bornes à déployer </w:t>
      </w:r>
      <w:r w:rsidR="0047675E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sont supportés par l’opérateur</w:t>
      </w:r>
      <w:r w:rsidR="006436FF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. </w:t>
      </w:r>
      <w:r w:rsidR="001F7EB0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Il est ainsi prévu que :</w:t>
      </w:r>
    </w:p>
    <w:p w14:paraId="362A5580" w14:textId="6D81D239" w:rsidR="0047675E" w:rsidRPr="003B775A" w:rsidRDefault="00F27145" w:rsidP="003B775A">
      <w:pPr>
        <w:pStyle w:val="Paragraphedeliste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Il fasse toutes </w:t>
      </w:r>
      <w:r w:rsidR="0047675E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les demandes de permis auprès de la commune et les autorisations de raccordement auprès des </w:t>
      </w:r>
      <w:proofErr w:type="spellStart"/>
      <w:r w:rsidR="0047675E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GRDs</w:t>
      </w:r>
      <w:proofErr w:type="spellEnd"/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 ;</w:t>
      </w:r>
    </w:p>
    <w:p w14:paraId="111EE5F8" w14:textId="760F5C31" w:rsidR="0047675E" w:rsidRPr="003B775A" w:rsidRDefault="00F27145" w:rsidP="003B775A">
      <w:pPr>
        <w:pStyle w:val="Paragraphedeliste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Il </w:t>
      </w:r>
      <w:r w:rsidR="0047675E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contracte tous les contrats nécessaires (électricité, assurance, </w:t>
      </w:r>
      <w:r w:rsidR="003B775A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internet…</w:t>
      </w:r>
      <w:r w:rsidR="0047675E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)</w:t>
      </w: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 ;</w:t>
      </w:r>
    </w:p>
    <w:p w14:paraId="69692618" w14:textId="226108E3" w:rsidR="0047675E" w:rsidRPr="003B775A" w:rsidRDefault="0047675E" w:rsidP="003B775A">
      <w:pPr>
        <w:pStyle w:val="Paragraphedeliste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Il supporte tous les coûts (raccordement, démantèlement d’une borne existante, frais </w:t>
      </w:r>
      <w:r w:rsidR="003B775A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internet…</w:t>
      </w: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)</w:t>
      </w:r>
      <w:r w:rsidR="00F27145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 ;</w:t>
      </w:r>
    </w:p>
    <w:p w14:paraId="01E7601B" w14:textId="3E29E65A" w:rsidR="0047675E" w:rsidRPr="003B775A" w:rsidRDefault="0047675E" w:rsidP="003B775A">
      <w:pPr>
        <w:pStyle w:val="Paragraphedeliste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Il supporte toutes taxes, impositions et redevances quelconques actuellement applicables ou futures grevant les biens mis à disposition et son exploitation</w:t>
      </w:r>
      <w:r w:rsidR="00F27145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 ; </w:t>
      </w:r>
    </w:p>
    <w:p w14:paraId="0D7214B2" w14:textId="51969455" w:rsidR="0047675E" w:rsidRPr="003B775A" w:rsidRDefault="00F27145" w:rsidP="003B775A">
      <w:pPr>
        <w:pStyle w:val="Paragraphedeliste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S</w:t>
      </w:r>
      <w:r w:rsidR="0047675E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’il y a un dommage à la borne, c’est lui qui est chargé de la remettre en état. Il </w:t>
      </w:r>
      <w:r w:rsidR="006A53F1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a également la charge</w:t>
      </w:r>
      <w:r w:rsidR="0047675E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 du bon entretien et de la maintenance de la borne (graffitis, travaux de nettoyage </w:t>
      </w:r>
      <w:r w:rsidR="00D066B5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nécessaires, …</w:t>
      </w:r>
      <w:r w:rsidR="0047675E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).</w:t>
      </w:r>
    </w:p>
    <w:p w14:paraId="1296DAF8" w14:textId="31BF990C" w:rsidR="003E64A7" w:rsidRDefault="003E64A7">
      <w:pPr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br w:type="page"/>
      </w:r>
    </w:p>
    <w:p w14:paraId="1E5F2F36" w14:textId="77777777" w:rsidR="006A53F1" w:rsidRPr="003B775A" w:rsidRDefault="006A53F1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0D006E96" w14:textId="77777777" w:rsidR="003E64A7" w:rsidRDefault="003E64A7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4802D4F7" w14:textId="77777777" w:rsidR="003E64A7" w:rsidRDefault="003E64A7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2EB95C00" w14:textId="77777777" w:rsidR="003E64A7" w:rsidRDefault="003E64A7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7EDFF02F" w14:textId="77777777" w:rsidR="003E64A7" w:rsidRDefault="003E64A7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6F0D2D0E" w14:textId="77777777" w:rsidR="003E64A7" w:rsidRDefault="003E64A7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294070A3" w14:textId="77777777" w:rsidR="003E64A7" w:rsidRDefault="003E64A7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796EF063" w14:textId="678660E7" w:rsidR="006A53F1" w:rsidRPr="003B775A" w:rsidRDefault="006A53F1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Nos services </w:t>
      </w:r>
      <w:r w:rsidR="004D1C7C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veilleront également à une coordination de terrain avec les représentants du concessionnaire afin de vérifier l</w:t>
      </w:r>
      <w:r w:rsidR="00AA4DAF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a bonne implémentation des bornes aux endroits que vous aurez validé. </w:t>
      </w:r>
    </w:p>
    <w:p w14:paraId="70AF8CA1" w14:textId="77777777" w:rsidR="00AA4DAF" w:rsidRPr="003B775A" w:rsidRDefault="00AA4DAF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02D14143" w14:textId="67390381" w:rsidR="00AA4DAF" w:rsidRPr="003B775A" w:rsidRDefault="00AA4DAF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En phase d’exploitation, le concessionnaire sera seul responsable du </w:t>
      </w:r>
      <w:r w:rsidR="004D6470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suivi de son parc de bornes ainsi que du maintien du niveau de service exigé dans le cahier spécial des charges. </w:t>
      </w:r>
    </w:p>
    <w:p w14:paraId="2121C877" w14:textId="77777777" w:rsidR="004D6470" w:rsidRPr="003B775A" w:rsidRDefault="004D6470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2A583905" w14:textId="7A644764" w:rsidR="004D6470" w:rsidRPr="003B775A" w:rsidRDefault="004D6470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Tenant compte de ces éléments, et vu les différents échanges que vous </w:t>
      </w:r>
      <w:r w:rsidR="00D066B5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avez pu avoir préalablement avec nos équipes, nous vous remercions donc de bien vouloir :</w:t>
      </w:r>
    </w:p>
    <w:p w14:paraId="320EE9DE" w14:textId="3FDE685A" w:rsidR="00D066B5" w:rsidRPr="003B775A" w:rsidRDefault="00D066B5" w:rsidP="003B775A">
      <w:pPr>
        <w:pStyle w:val="Paragraphedeliste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Confirmer officiellement votre participation à ce plan </w:t>
      </w:r>
      <w:r w:rsidR="001E078A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wallon ; </w:t>
      </w:r>
    </w:p>
    <w:p w14:paraId="4A743B3F" w14:textId="7774055A" w:rsidR="001E078A" w:rsidRDefault="008C7769" w:rsidP="003B775A">
      <w:pPr>
        <w:pStyle w:val="Paragraphedeliste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Marquer votre accord sur la mise à disposition des emplacements de parking tels</w:t>
      </w:r>
      <w:r w:rsidR="00070BC0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 que repris en annexe ;</w:t>
      </w:r>
    </w:p>
    <w:p w14:paraId="0AE61195" w14:textId="733FB81C" w:rsidR="005918C5" w:rsidRPr="003B775A" w:rsidRDefault="005918C5" w:rsidP="003B775A">
      <w:pPr>
        <w:pStyle w:val="Paragraphedeliste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 Veiller et nous avertir si des emplacements ne relèvent pas uniquement de votre décision (nous envoyons </w:t>
      </w:r>
      <w:r w:rsidR="007F4EF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des demandes au SPW pour le domaine régional traversant vos communes)</w:t>
      </w: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 </w:t>
      </w:r>
    </w:p>
    <w:p w14:paraId="0F2C8AED" w14:textId="3DB3DA06" w:rsidR="00070BC0" w:rsidRPr="003B775A" w:rsidRDefault="00070BC0" w:rsidP="003B775A">
      <w:pPr>
        <w:pStyle w:val="Paragraphedeliste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Marquer un accord de principe pour l’octroi d’une autorisation d’occupation du domaine public communal par le concessionnaire. </w:t>
      </w:r>
    </w:p>
    <w:p w14:paraId="56CBFCFC" w14:textId="77777777" w:rsidR="00070BC0" w:rsidRPr="003B775A" w:rsidRDefault="00070BC0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10B5E1B5" w14:textId="3163F3C4" w:rsidR="00070BC0" w:rsidRPr="003B775A" w:rsidRDefault="00070BC0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Pour votre facilité, nous joignons en annexe une proposition de délibération. </w:t>
      </w:r>
    </w:p>
    <w:p w14:paraId="18D3A4AD" w14:textId="77777777" w:rsidR="00070BC0" w:rsidRPr="003B775A" w:rsidRDefault="00070BC0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50434D40" w14:textId="379511C7" w:rsidR="00070BC0" w:rsidRPr="003B775A" w:rsidRDefault="00483CE5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Nos services </w:t>
      </w:r>
      <w:r w:rsidRPr="00CB69C2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(M</w:t>
      </w:r>
      <w:r w:rsidR="003E64A7" w:rsidRPr="00CB69C2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. Frédéric Dervaux</w:t>
      </w:r>
      <w:r w:rsidRPr="00CB69C2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)</w:t>
      </w: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 restent à votre entière disposition à ce sujet. </w:t>
      </w:r>
    </w:p>
    <w:p w14:paraId="1A60B2C2" w14:textId="77777777" w:rsidR="000D26EF" w:rsidRPr="003B775A" w:rsidRDefault="000D26EF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173ECF4B" w14:textId="6DB906BB" w:rsidR="000D26EF" w:rsidRPr="003B775A" w:rsidRDefault="000D26EF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Nous nous permettons d’attirer votre attention </w:t>
      </w:r>
      <w:r w:rsidR="005246F6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que </w:t>
      </w:r>
      <w:r w:rsidR="005246F6" w:rsidRPr="003B775A">
        <w:rPr>
          <w:rFonts w:ascii="Calibri" w:eastAsia="Times New Roman" w:hAnsi="Calibri" w:cs="Calibri"/>
          <w:b/>
          <w:kern w:val="0"/>
          <w:lang w:eastAsia="ar-SA"/>
          <w14:ligatures w14:val="none"/>
        </w:rPr>
        <w:t>votre décision doit nous être notifiée au plus tard pour le 1</w:t>
      </w:r>
      <w:r w:rsidR="005246F6" w:rsidRPr="003B775A">
        <w:rPr>
          <w:rFonts w:ascii="Calibri" w:eastAsia="Times New Roman" w:hAnsi="Calibri" w:cs="Calibri"/>
          <w:b/>
          <w:kern w:val="0"/>
          <w:vertAlign w:val="superscript"/>
          <w:lang w:eastAsia="ar-SA"/>
          <w14:ligatures w14:val="none"/>
        </w:rPr>
        <w:t>er</w:t>
      </w:r>
      <w:r w:rsidR="005246F6" w:rsidRPr="003B775A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 septembre 2025</w:t>
      </w:r>
      <w:r w:rsidR="005246F6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, faute de quoi nous devrons considérer que votre commune ne souhaite</w:t>
      </w:r>
      <w:r w:rsidR="000A71AC" w:rsidRPr="003B775A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 pas participer à ce plan de déploiement. </w:t>
      </w:r>
    </w:p>
    <w:p w14:paraId="46C534BD" w14:textId="77777777" w:rsidR="000A71AC" w:rsidRPr="003B775A" w:rsidRDefault="000A71AC" w:rsidP="003B77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4D5640EF" w14:textId="77777777" w:rsidR="003B775A" w:rsidRPr="00555B01" w:rsidRDefault="003B775A" w:rsidP="003B775A">
      <w:pPr>
        <w:spacing w:after="0" w:line="240" w:lineRule="auto"/>
        <w:jc w:val="both"/>
      </w:pPr>
      <w:r w:rsidRPr="00555B01">
        <w:t xml:space="preserve">Nous restons à votre entière disposition pour toutes informations complémentaires souhaitées. </w:t>
      </w:r>
    </w:p>
    <w:p w14:paraId="01060172" w14:textId="77777777" w:rsidR="003B775A" w:rsidRPr="00555B01" w:rsidRDefault="003B775A" w:rsidP="003B775A">
      <w:pPr>
        <w:spacing w:after="0" w:line="240" w:lineRule="auto"/>
        <w:jc w:val="both"/>
      </w:pPr>
    </w:p>
    <w:p w14:paraId="5E72261D" w14:textId="7E11BE71" w:rsidR="003B775A" w:rsidRPr="00555B01" w:rsidRDefault="003B775A" w:rsidP="003B775A">
      <w:pPr>
        <w:spacing w:after="0" w:line="240" w:lineRule="auto"/>
        <w:jc w:val="both"/>
      </w:pPr>
      <w:r w:rsidRPr="00555B01">
        <w:t xml:space="preserve">Vous souhaitant bonne réception de la présente, nous vous prions d’agréer, </w:t>
      </w:r>
      <w:fldSimple w:instr=" MERGEFIELD Titre_2 ">
        <w:r w:rsidR="00CB69C2">
          <w:rPr>
            <w:noProof/>
          </w:rPr>
          <w:t>«Titre_2»</w:t>
        </w:r>
      </w:fldSimple>
      <w:r w:rsidR="003E64A7">
        <w:t xml:space="preserve">, </w:t>
      </w:r>
      <w:fldSimple w:instr=" MERGEFIELD &quot;Titre_4&quot; ">
        <w:r w:rsidR="00CB69C2">
          <w:rPr>
            <w:noProof/>
          </w:rPr>
          <w:t>«Titre_4»</w:t>
        </w:r>
      </w:fldSimple>
      <w:r w:rsidRPr="00555B01">
        <w:t>, nos salutations distinguées.</w:t>
      </w:r>
    </w:p>
    <w:p w14:paraId="05B4E786" w14:textId="77777777" w:rsidR="00483CE5" w:rsidRPr="003B775A" w:rsidRDefault="00483CE5" w:rsidP="00070BC0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37A4472B" w14:textId="77777777" w:rsidR="00483CE5" w:rsidRPr="003B775A" w:rsidRDefault="00483CE5" w:rsidP="00070BC0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66218585" w14:textId="49C100E2" w:rsidR="00AA4DAF" w:rsidRDefault="00861423" w:rsidP="00861423">
      <w:pPr>
        <w:tabs>
          <w:tab w:val="left" w:pos="5670"/>
        </w:tabs>
        <w:suppressAutoHyphens/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Olivier Bontems</w:t>
      </w: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tab/>
        <w:t>Christophe Bonchoux</w:t>
      </w:r>
    </w:p>
    <w:p w14:paraId="4736514C" w14:textId="1A59E05B" w:rsidR="00861423" w:rsidRPr="003B775A" w:rsidRDefault="00861423" w:rsidP="00861423">
      <w:pPr>
        <w:tabs>
          <w:tab w:val="left" w:pos="5670"/>
        </w:tabs>
        <w:suppressAutoHyphens/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Directeur Energie et Solutions durables</w:t>
      </w:r>
      <w:r>
        <w:rPr>
          <w:rFonts w:ascii="Calibri" w:eastAsia="Times New Roman" w:hAnsi="Calibri" w:cs="Calibri"/>
          <w:bCs/>
          <w:kern w:val="0"/>
          <w:lang w:eastAsia="ar-SA"/>
          <w14:ligatures w14:val="none"/>
        </w:rPr>
        <w:tab/>
        <w:t>Directeur général</w:t>
      </w:r>
    </w:p>
    <w:p w14:paraId="3024B1C8" w14:textId="1EBF85FD" w:rsidR="006869EC" w:rsidRPr="003B775A" w:rsidRDefault="006869EC">
      <w:pPr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/>
          <w:kern w:val="0"/>
          <w:lang w:eastAsia="ar-SA"/>
          <w14:ligatures w14:val="none"/>
        </w:rPr>
        <w:br w:type="page"/>
      </w:r>
    </w:p>
    <w:p w14:paraId="44EEF87C" w14:textId="77777777" w:rsidR="006869EC" w:rsidRDefault="006869EC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013301E6" w14:textId="77777777" w:rsidR="003E64A7" w:rsidRDefault="003E64A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53025096" w14:textId="77777777" w:rsidR="003E64A7" w:rsidRDefault="003E64A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4AD5A995" w14:textId="77777777" w:rsidR="003E64A7" w:rsidRDefault="003E64A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45988C7E" w14:textId="77777777" w:rsidR="003E64A7" w:rsidRDefault="003E64A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611CA6E7" w14:textId="77777777" w:rsidR="003E64A7" w:rsidRPr="003B775A" w:rsidRDefault="003E64A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185DD9D7" w14:textId="0AC50F77" w:rsidR="00837FBD" w:rsidRPr="003B775A" w:rsidRDefault="007D2B0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3B775A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Décision de principe de participer </w:t>
      </w:r>
      <w:r w:rsidR="009A6021" w:rsidRPr="003B775A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au plan </w:t>
      </w:r>
      <w:r w:rsidRPr="003B775A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déploiement </w:t>
      </w:r>
      <w:r w:rsidR="00837FBD" w:rsidRPr="003B775A">
        <w:rPr>
          <w:rFonts w:ascii="Calibri" w:eastAsia="Times New Roman" w:hAnsi="Calibri" w:cs="Calibri"/>
          <w:b/>
          <w:kern w:val="0"/>
          <w:lang w:eastAsia="fr-FR"/>
          <w14:ligatures w14:val="none"/>
        </w:rPr>
        <w:t xml:space="preserve">d’un réseau </w:t>
      </w:r>
      <w:r w:rsidR="00616F0D" w:rsidRPr="003B775A">
        <w:rPr>
          <w:rFonts w:ascii="Calibri" w:eastAsia="Times New Roman" w:hAnsi="Calibri" w:cs="Calibri"/>
          <w:b/>
          <w:kern w:val="0"/>
          <w:lang w:eastAsia="fr-FR"/>
          <w14:ligatures w14:val="none"/>
        </w:rPr>
        <w:t xml:space="preserve">wallon </w:t>
      </w:r>
      <w:r w:rsidR="00837FBD" w:rsidRPr="003B775A">
        <w:rPr>
          <w:rFonts w:ascii="Calibri" w:eastAsia="Times New Roman" w:hAnsi="Calibri" w:cs="Calibri"/>
          <w:b/>
          <w:kern w:val="0"/>
          <w:lang w:eastAsia="fr-FR"/>
          <w14:ligatures w14:val="none"/>
        </w:rPr>
        <w:t>de bornes de recharge pour véhicules électriques</w:t>
      </w:r>
      <w:r w:rsidR="00616F0D" w:rsidRPr="003B775A">
        <w:rPr>
          <w:rFonts w:ascii="Calibri" w:eastAsia="Times New Roman" w:hAnsi="Calibri" w:cs="Calibri"/>
          <w:b/>
          <w:kern w:val="0"/>
          <w:lang w:eastAsia="fr-FR"/>
          <w14:ligatures w14:val="none"/>
        </w:rPr>
        <w:t xml:space="preserve"> initié par les Agences de développement territorial (ADT)</w:t>
      </w:r>
      <w:r w:rsidR="00837FBD" w:rsidRPr="003B775A">
        <w:rPr>
          <w:rFonts w:ascii="Calibri" w:eastAsia="Times New Roman" w:hAnsi="Calibri" w:cs="Calibri"/>
          <w:b/>
          <w:kern w:val="0"/>
          <w:lang w:eastAsia="fr-FR"/>
          <w14:ligatures w14:val="none"/>
        </w:rPr>
        <w:t xml:space="preserve"> </w:t>
      </w:r>
    </w:p>
    <w:p w14:paraId="637ADCAE" w14:textId="77777777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5B8B4F33" w14:textId="77777777" w:rsidR="005D1DF8" w:rsidRPr="003B775A" w:rsidRDefault="005D1DF8" w:rsidP="00837FBD">
      <w:pPr>
        <w:spacing w:line="256" w:lineRule="auto"/>
        <w:contextualSpacing/>
        <w:jc w:val="both"/>
        <w:rPr>
          <w:rFonts w:ascii="Calibri" w:eastAsia="Calibri" w:hAnsi="Calibri" w:cs="Calibri"/>
          <w:lang w:eastAsia="fr-FR"/>
        </w:rPr>
      </w:pPr>
    </w:p>
    <w:p w14:paraId="5A824421" w14:textId="16552579" w:rsidR="000572CB" w:rsidRPr="003B775A" w:rsidRDefault="000572CB" w:rsidP="00837FBD">
      <w:pPr>
        <w:spacing w:line="256" w:lineRule="auto"/>
        <w:contextualSpacing/>
        <w:jc w:val="both"/>
        <w:rPr>
          <w:rFonts w:ascii="Calibri" w:eastAsia="Calibri" w:hAnsi="Calibri" w:cs="Calibri"/>
          <w:lang w:eastAsia="fr-FR"/>
        </w:rPr>
      </w:pPr>
      <w:r w:rsidRPr="003B775A">
        <w:rPr>
          <w:rFonts w:ascii="Calibri" w:eastAsia="Calibri" w:hAnsi="Calibri" w:cs="Calibri"/>
          <w:lang w:eastAsia="fr-FR"/>
        </w:rPr>
        <w:t>Le Collège,</w:t>
      </w:r>
    </w:p>
    <w:p w14:paraId="699F9270" w14:textId="77777777" w:rsidR="000572CB" w:rsidRPr="003B775A" w:rsidRDefault="000572CB" w:rsidP="00837FBD">
      <w:pPr>
        <w:spacing w:line="256" w:lineRule="auto"/>
        <w:contextualSpacing/>
        <w:jc w:val="both"/>
        <w:rPr>
          <w:rFonts w:ascii="Calibri" w:eastAsia="Calibri" w:hAnsi="Calibri" w:cs="Calibri"/>
          <w:lang w:eastAsia="fr-FR"/>
        </w:rPr>
      </w:pPr>
    </w:p>
    <w:p w14:paraId="36C96217" w14:textId="435B28A9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Vu la Nouvelle loi communale ;</w:t>
      </w:r>
    </w:p>
    <w:p w14:paraId="66C4DF99" w14:textId="77777777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1A1C0B0B" w14:textId="6B506211" w:rsidR="00FC1959" w:rsidRPr="003B775A" w:rsidRDefault="00FC1959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Vu le Code de la Démocratie locale et de la Décentralisation (CDLD)</w:t>
      </w:r>
      <w:r w:rsidR="007B58D0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, notamment son article L1123-23,8° 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;</w:t>
      </w:r>
    </w:p>
    <w:p w14:paraId="481261ED" w14:textId="77777777" w:rsidR="00FC1959" w:rsidRPr="003B775A" w:rsidRDefault="00FC1959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2F820789" w14:textId="5A03F4B6" w:rsidR="00FC1959" w:rsidRPr="003B775A" w:rsidRDefault="00FC1959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Vu le règlement Général de Police Administrative communale</w:t>
      </w:r>
      <w:r w:rsidR="00387F67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du</w:t>
      </w:r>
      <w:r w:rsidR="00387F67" w:rsidRPr="003B775A">
        <w:rPr>
          <w:rFonts w:ascii="Calibri" w:eastAsia="Times New Roman" w:hAnsi="Calibri" w:cs="Calibri"/>
          <w:kern w:val="0"/>
          <w:highlight w:val="yellow"/>
          <w:lang w:val="fr-FR" w:eastAsia="fr-FR"/>
          <w14:ligatures w14:val="none"/>
        </w:rPr>
        <w:t>…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 ;</w:t>
      </w:r>
    </w:p>
    <w:p w14:paraId="3579CDC1" w14:textId="77777777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75A4922E" w14:textId="7E428E7C" w:rsidR="000504A7" w:rsidRPr="003B775A" w:rsidRDefault="000504A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Vu la demande par </w:t>
      </w:r>
      <w:r w:rsidR="00CB69C2">
        <w:rPr>
          <w:rFonts w:ascii="Calibri" w:eastAsia="Times New Roman" w:hAnsi="Calibri" w:cs="Calibri"/>
          <w:kern w:val="0"/>
          <w:lang w:val="fr-FR" w:eastAsia="fr-FR"/>
          <w14:ligatures w14:val="none"/>
        </w:rPr>
        <w:t>IDETA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en date du </w:t>
      </w:r>
      <w:r w:rsidR="00CB69C2">
        <w:rPr>
          <w:rFonts w:ascii="Calibri" w:eastAsia="Times New Roman" w:hAnsi="Calibri" w:cs="Calibri"/>
          <w:kern w:val="0"/>
          <w:lang w:val="fr-FR" w:eastAsia="fr-FR"/>
          <w14:ligatures w14:val="none"/>
        </w:rPr>
        <w:t>09 juillet 2025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 </w:t>
      </w:r>
      <w:r w:rsidR="005D1DF8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impliquant subséquemment une demande postérieure de permission de voiries</w:t>
      </w:r>
      <w:r w:rsidR="0002791C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par un concessionnaire restant à désigner</w:t>
      </w:r>
      <w:r w:rsidR="007713AA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avant le 31 décembre 2025</w:t>
      </w:r>
      <w:r w:rsidR="005D1DF8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 ;</w:t>
      </w:r>
    </w:p>
    <w:p w14:paraId="534561B5" w14:textId="77777777" w:rsidR="000504A7" w:rsidRPr="003B775A" w:rsidRDefault="000504A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1CD738BC" w14:textId="51DA0BF6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Vu l</w:t>
      </w:r>
      <w:r w:rsidR="004E2B2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a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</w:t>
      </w:r>
      <w:r w:rsidR="004F68B1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procédure d’octroi d’une 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concession de servic</w:t>
      </w:r>
      <w:r w:rsidR="00387F67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es ayant pour objet l’installation, l’entretien et l’exploitation d’une infrastructure de recharge pour véhicules électriques sur le territoire des communes de la Région wallonne, </w:t>
      </w:r>
      <w:r w:rsidR="005D1DF8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initiée</w:t>
      </w:r>
      <w:r w:rsidR="00387F67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en date du</w:t>
      </w:r>
      <w:r w:rsidR="005D1DF8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9 juillet </w:t>
      </w:r>
      <w:r w:rsidR="005D1DF8" w:rsidRPr="00CB69C2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2025 par </w:t>
      </w:r>
      <w:r w:rsidR="00CB69C2" w:rsidRPr="00CB69C2">
        <w:rPr>
          <w:rFonts w:ascii="Calibri" w:eastAsia="Times New Roman" w:hAnsi="Calibri" w:cs="Calibri"/>
          <w:kern w:val="0"/>
          <w:lang w:val="fr-FR" w:eastAsia="fr-FR"/>
          <w14:ligatures w14:val="none"/>
        </w:rPr>
        <w:t>IDETA</w:t>
      </w:r>
      <w:r w:rsidR="003B775A" w:rsidRPr="00CB69C2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</w:t>
      </w:r>
      <w:r w:rsidR="00387F67" w:rsidRPr="00CB69C2">
        <w:rPr>
          <w:rFonts w:ascii="Calibri" w:eastAsia="Times New Roman" w:hAnsi="Calibri" w:cs="Calibri"/>
          <w:kern w:val="0"/>
          <w:lang w:val="fr-FR" w:eastAsia="fr-FR"/>
          <w14:ligatures w14:val="none"/>
        </w:rPr>
        <w:t>;</w:t>
      </w:r>
    </w:p>
    <w:p w14:paraId="0505A7E6" w14:textId="77777777" w:rsidR="00387F67" w:rsidRPr="003B775A" w:rsidRDefault="00387F6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47C3FD5E" w14:textId="018FE1A8" w:rsidR="00FC1959" w:rsidRPr="003B775A" w:rsidRDefault="00FC1959" w:rsidP="00FC1959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eastAsia="fr-FR"/>
          <w14:ligatures w14:val="none"/>
        </w:rPr>
        <w:t>Considérant que les ambitions européennes et nationales visent la décarbonation pour atteindre la neutralité carbone en 2050 et le déploiement d’une infrastructure pour carburants alternatifs ;</w:t>
      </w:r>
      <w:r w:rsidR="003B775A" w:rsidRPr="003B775A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</w:t>
      </w:r>
      <w:r w:rsidRPr="003B775A">
        <w:rPr>
          <w:rFonts w:ascii="Calibri" w:eastAsia="Times New Roman" w:hAnsi="Calibri" w:cs="Calibri"/>
          <w:kern w:val="0"/>
          <w:lang w:eastAsia="fr-FR"/>
          <w14:ligatures w14:val="none"/>
        </w:rPr>
        <w:br/>
      </w:r>
    </w:p>
    <w:p w14:paraId="3FB3116A" w14:textId="73F5F87C" w:rsidR="00FC1959" w:rsidRPr="003B775A" w:rsidRDefault="00FC1959" w:rsidP="005D1DF8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eastAsia="fr-FR"/>
          <w14:ligatures w14:val="none"/>
        </w:rPr>
        <w:t>Considérant que l’augmentation constante des véhicules électriques sur les routes wallonnes nécessite le déploiement de solutions de recharge adaptées aux besoins des utilisateurs ;</w:t>
      </w:r>
      <w:r w:rsidRPr="003B775A">
        <w:rPr>
          <w:rFonts w:ascii="Calibri" w:eastAsia="Times New Roman" w:hAnsi="Calibri" w:cs="Calibri"/>
          <w:kern w:val="0"/>
          <w:lang w:eastAsia="fr-FR"/>
          <w14:ligatures w14:val="none"/>
        </w:rPr>
        <w:br/>
      </w:r>
      <w:r w:rsidRPr="003B775A">
        <w:rPr>
          <w:rFonts w:ascii="Calibri" w:eastAsia="Times New Roman" w:hAnsi="Calibri" w:cs="Calibri"/>
          <w:kern w:val="0"/>
          <w:lang w:eastAsia="fr-FR"/>
          <w14:ligatures w14:val="none"/>
        </w:rPr>
        <w:br/>
        <w:t>Considérant que l’équipement du domaine public communal en bornes de recharge est un des facteurs de succès pour cette transition vers des carburants propres ;</w:t>
      </w:r>
    </w:p>
    <w:p w14:paraId="50EE1589" w14:textId="77777777" w:rsidR="00837FBD" w:rsidRPr="003B775A" w:rsidRDefault="00837FBD" w:rsidP="005D1DF8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58BD0C46" w14:textId="7B5035D5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Considérant la volonté du Gouvernement de la Région </w:t>
      </w:r>
      <w:r w:rsidR="00FC1959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Wallonne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</w:t>
      </w:r>
      <w:r w:rsidR="00FC1959" w:rsidRPr="003B775A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de soutenir les communes en la matière 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;</w:t>
      </w:r>
    </w:p>
    <w:p w14:paraId="678CBBA9" w14:textId="77777777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373CBAA9" w14:textId="691FFCC6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Considérant que la commune a la volonté de s’inscrire dans cette politique régionale ; </w:t>
      </w:r>
    </w:p>
    <w:p w14:paraId="21B38427" w14:textId="77777777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7EE19106" w14:textId="4CF72053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Considérant que </w:t>
      </w:r>
      <w:r w:rsidR="004E2B2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le Gouvernement wallon 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a mandaté</w:t>
      </w:r>
      <w:r w:rsidR="004E2B2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les huit agences de développement territorial, à savoir,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</w:t>
      </w:r>
      <w:r w:rsidR="004E2B2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BEP, IDELUX, IDEA, IDETA, IEG, IGRETEC, in</w:t>
      </w:r>
      <w:r w:rsidR="0081169F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</w:t>
      </w:r>
      <w:r w:rsidR="004E2B2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BW et SPI, pour réaliser</w:t>
      </w:r>
      <w:r w:rsidR="00F96FA0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la mise en service de 3.000 points de recharge équivalents sur le domaine public </w:t>
      </w:r>
      <w:r w:rsidR="004E2B2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des différentes communes partenaires</w:t>
      </w:r>
      <w:r w:rsidR="00F96FA0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à l’horizon 2027 ;</w:t>
      </w:r>
    </w:p>
    <w:p w14:paraId="0E38E8CC" w14:textId="77777777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38478F76" w14:textId="7F49CAD4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Considérant qu’un contrat de concession de service</w:t>
      </w:r>
      <w:r w:rsidR="00C8697B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s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</w:t>
      </w:r>
      <w:r w:rsidR="000B4084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sera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conclu entre</w:t>
      </w:r>
      <w:r w:rsidR="004E2B2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les huit agences de développement territorial, à savoir le BEP, IDELUX, IDEA,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</w:t>
      </w:r>
      <w:r w:rsidR="00F96FA0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IDETA</w:t>
      </w:r>
      <w:r w:rsidR="004E2B2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, IEG, IGRETEC, in</w:t>
      </w:r>
      <w:r w:rsidR="0081169F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</w:t>
      </w:r>
      <w:r w:rsidR="004E2B2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BW</w:t>
      </w:r>
      <w:r w:rsidR="00F96FA0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</w:t>
      </w:r>
      <w:r w:rsidR="004E2B2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et SPI avec </w:t>
      </w:r>
      <w:r w:rsidR="000B4084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un </w:t>
      </w:r>
      <w:r w:rsidR="004E2B2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prestataire</w:t>
      </w:r>
      <w:r w:rsidR="0081169F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avant le 31 décembre 2025</w:t>
      </w:r>
      <w:r w:rsidR="00EA78E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 ;</w:t>
      </w:r>
    </w:p>
    <w:p w14:paraId="3216430C" w14:textId="77777777" w:rsidR="004E2B23" w:rsidRPr="003B775A" w:rsidRDefault="004E2B23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481889E6" w14:textId="77777777" w:rsidR="003E64A7" w:rsidRDefault="003E64A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6EACEA07" w14:textId="77777777" w:rsidR="003E64A7" w:rsidRDefault="003E64A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278C1E6A" w14:textId="77777777" w:rsidR="003E64A7" w:rsidRDefault="003E64A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16C7A299" w14:textId="77777777" w:rsidR="003E64A7" w:rsidRDefault="003E64A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6494FC3D" w14:textId="77777777" w:rsidR="003E64A7" w:rsidRDefault="003E64A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352AC0FA" w14:textId="77777777" w:rsidR="003E64A7" w:rsidRDefault="003E64A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01EBBD17" w14:textId="77777777" w:rsidR="003E64A7" w:rsidRDefault="003E64A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63232A54" w14:textId="77777777" w:rsidR="003E64A7" w:rsidRDefault="003E64A7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2F54CCEA" w14:textId="4BC1C158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Considérant qu’il relève de la compétence du Collège</w:t>
      </w:r>
      <w:r w:rsidR="00EA78E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Communal 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d’octroyer des permissions de voirie pour permettre à un opérateur</w:t>
      </w:r>
      <w:r w:rsidR="007B58D0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d’occuper de façon temporaire, précaire et révocable les voiries communales aux fins d’installer et d’exploiter des bornes électriques ;</w:t>
      </w:r>
    </w:p>
    <w:p w14:paraId="102B4863" w14:textId="77777777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6784B988" w14:textId="5583297A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Considérant que les permissions de voirie sont octroyées par le Collège </w:t>
      </w:r>
      <w:r w:rsidR="00EA78E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Communal 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en vue de définir les modalités pratiques de l’occupation de la voirie communale par l’opérateur selon les spécificités propres à la demande, qu’il est en effet nécessaire que les permissions de voirie octroyées par le </w:t>
      </w:r>
      <w:r w:rsidR="00EA78E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Collège Communal 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soient précisément adaptées à la demande introduite, en vue de les faire concorder avec la concession de service</w:t>
      </w:r>
      <w:r w:rsidR="00243A3C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 ;</w:t>
      </w:r>
    </w:p>
    <w:p w14:paraId="69CE7FC1" w14:textId="77777777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3207F7CA" w14:textId="77777777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Considérant dès lors que la permission de voirie a vocation à avoir une portée particulièrement précise et individuelle ;</w:t>
      </w:r>
    </w:p>
    <w:p w14:paraId="7C757096" w14:textId="77777777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406D1CD5" w14:textId="77777777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Considérant que les demandes de permission de voirie doivent être introduites auprès du gestionnaire de voirie conformément à la procédure définie dans la Réglementation applicable ;</w:t>
      </w:r>
    </w:p>
    <w:p w14:paraId="34F7F869" w14:textId="77777777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2801B69A" w14:textId="77777777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64C6FF58" w14:textId="77777777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…</w:t>
      </w:r>
    </w:p>
    <w:p w14:paraId="413EC529" w14:textId="77777777" w:rsidR="00837FBD" w:rsidRPr="003B775A" w:rsidRDefault="00837FBD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558B929D" w14:textId="3DFA18AB" w:rsidR="000572CB" w:rsidRPr="003B775A" w:rsidRDefault="000572CB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Après en avoir délibéré,</w:t>
      </w:r>
    </w:p>
    <w:p w14:paraId="6CE4778F" w14:textId="7BCD91BE" w:rsidR="000572CB" w:rsidRPr="003B775A" w:rsidRDefault="000572CB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À l’unanimité,</w:t>
      </w:r>
    </w:p>
    <w:p w14:paraId="259683EA" w14:textId="77777777" w:rsidR="000572CB" w:rsidRPr="003B775A" w:rsidRDefault="000572CB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22DC6F6F" w14:textId="77777777" w:rsidR="0026537E" w:rsidRPr="003B775A" w:rsidRDefault="0026537E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b/>
          <w:bCs/>
          <w:kern w:val="0"/>
          <w:lang w:val="fr-FR" w:eastAsia="fr-FR"/>
          <w14:ligatures w14:val="none"/>
        </w:rPr>
        <w:t>DECIDE</w:t>
      </w:r>
    </w:p>
    <w:p w14:paraId="4106C926" w14:textId="77777777" w:rsidR="0026537E" w:rsidRPr="003B775A" w:rsidRDefault="0026537E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val="fr-FR" w:eastAsia="fr-FR"/>
          <w14:ligatures w14:val="none"/>
        </w:rPr>
      </w:pPr>
    </w:p>
    <w:p w14:paraId="38E0DFC1" w14:textId="3BD1503F" w:rsidR="0026537E" w:rsidRPr="003B775A" w:rsidRDefault="006F210B" w:rsidP="006F210B">
      <w:pPr>
        <w:pStyle w:val="Paragraphedeliste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De répondre favorablement à la demande de </w:t>
      </w:r>
      <w:r w:rsidR="00CB69C2">
        <w:rPr>
          <w:rFonts w:ascii="Calibri" w:eastAsia="Times New Roman" w:hAnsi="Calibri" w:cs="Calibri"/>
          <w:kern w:val="0"/>
          <w:lang w:val="fr-FR" w:eastAsia="fr-FR"/>
          <w14:ligatures w14:val="none"/>
        </w:rPr>
        <w:t>IDETA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</w:t>
      </w:r>
      <w:r w:rsidR="009A6021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de </w:t>
      </w:r>
      <w:r w:rsidR="009A6021" w:rsidRPr="003B775A">
        <w:rPr>
          <w:rFonts w:ascii="Calibri" w:eastAsia="Times New Roman" w:hAnsi="Calibri" w:cs="Calibri"/>
          <w:b/>
          <w:bCs/>
          <w:kern w:val="0"/>
          <w:lang w:val="fr-FR" w:eastAsia="fr-FR"/>
          <w14:ligatures w14:val="none"/>
        </w:rPr>
        <w:t>participer au plan déploiement d’un réseau wallon de bornes de recharge pour véhicules électriques</w:t>
      </w:r>
      <w:r w:rsidR="009A6021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initié par les Agences de développement territorial (ADT)</w:t>
      </w:r>
      <w:r w:rsidR="00886FAA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 ;</w:t>
      </w:r>
    </w:p>
    <w:p w14:paraId="21E3589C" w14:textId="77777777" w:rsidR="0056103C" w:rsidRPr="003B775A" w:rsidRDefault="0056103C" w:rsidP="0056103C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2C1D534D" w14:textId="77777777" w:rsidR="00886FAA" w:rsidRPr="003B775A" w:rsidRDefault="00886FAA" w:rsidP="00886FAA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45F158E1" w14:textId="4C28BB6A" w:rsidR="00886FAA" w:rsidRPr="003B775A" w:rsidRDefault="00886FAA" w:rsidP="00886FAA">
      <w:pPr>
        <w:pStyle w:val="Paragraphedeliste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De marquer accord </w:t>
      </w:r>
      <w:r w:rsidR="00DB3CF6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définitif 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sur </w:t>
      </w:r>
      <w:r w:rsidR="001D2AF1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la </w:t>
      </w:r>
      <w:r w:rsidR="001D2AF1" w:rsidRPr="003B775A">
        <w:rPr>
          <w:rFonts w:ascii="Calibri" w:eastAsia="Times New Roman" w:hAnsi="Calibri" w:cs="Calibri"/>
          <w:b/>
          <w:bCs/>
          <w:kern w:val="0"/>
          <w:lang w:val="fr-FR" w:eastAsia="fr-FR"/>
          <w14:ligatures w14:val="none"/>
        </w:rPr>
        <w:t xml:space="preserve">mise à disposition gratuite </w:t>
      </w:r>
      <w:r w:rsidR="002A0CC9" w:rsidRPr="003B775A">
        <w:rPr>
          <w:rFonts w:ascii="Calibri" w:eastAsia="Times New Roman" w:hAnsi="Calibri" w:cs="Calibri"/>
          <w:b/>
          <w:bCs/>
          <w:kern w:val="0"/>
          <w:lang w:val="fr-FR" w:eastAsia="fr-FR"/>
          <w14:ligatures w14:val="none"/>
        </w:rPr>
        <w:t>et pour une durée de douze ans</w:t>
      </w:r>
      <w:r w:rsidR="00307620" w:rsidRPr="003B775A">
        <w:rPr>
          <w:rFonts w:ascii="Calibri" w:eastAsia="Times New Roman" w:hAnsi="Calibri" w:cs="Calibri"/>
          <w:b/>
          <w:bCs/>
          <w:kern w:val="0"/>
          <w:lang w:val="fr-FR" w:eastAsia="fr-FR"/>
          <w14:ligatures w14:val="none"/>
        </w:rPr>
        <w:t>,</w:t>
      </w:r>
      <w:r w:rsidR="002A0CC9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</w:t>
      </w:r>
      <w:r w:rsidR="0090428D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à dater de l’attribution de la concession par </w:t>
      </w:r>
      <w:r w:rsidR="00CB69C2">
        <w:rPr>
          <w:rFonts w:ascii="Calibri" w:eastAsia="Times New Roman" w:hAnsi="Calibri" w:cs="Calibri"/>
          <w:kern w:val="0"/>
          <w:lang w:val="fr-FR" w:eastAsia="fr-FR"/>
          <w14:ligatures w14:val="none"/>
        </w:rPr>
        <w:t>IDETA,</w:t>
      </w:r>
      <w:r w:rsidR="0090428D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au concessionnaire </w:t>
      </w:r>
      <w:r w:rsidR="00DB3CF6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d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es emplacements </w:t>
      </w:r>
      <w:r w:rsidR="0090428D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de parking </w:t>
      </w:r>
      <w:r w:rsidR="00815C50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suivants : </w:t>
      </w:r>
    </w:p>
    <w:p w14:paraId="608809CA" w14:textId="77777777" w:rsidR="008356CE" w:rsidRPr="003B775A" w:rsidRDefault="008356CE" w:rsidP="008356CE">
      <w:pPr>
        <w:pStyle w:val="Paragraphedeliste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1678541B" w14:textId="77777777" w:rsidR="008356CE" w:rsidRPr="003B775A" w:rsidRDefault="008356CE" w:rsidP="008356CE">
      <w:pPr>
        <w:suppressAutoHyphens/>
        <w:spacing w:after="0" w:line="240" w:lineRule="auto"/>
        <w:ind w:left="708" w:firstLine="708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….</w:t>
      </w:r>
    </w:p>
    <w:p w14:paraId="74A63ABD" w14:textId="77777777" w:rsidR="008356CE" w:rsidRPr="003B775A" w:rsidRDefault="008356CE" w:rsidP="008356CE">
      <w:pPr>
        <w:suppressAutoHyphens/>
        <w:spacing w:after="0" w:line="240" w:lineRule="auto"/>
        <w:ind w:left="708" w:firstLine="708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….</w:t>
      </w:r>
    </w:p>
    <w:p w14:paraId="7BEA585E" w14:textId="77777777" w:rsidR="008356CE" w:rsidRPr="003B775A" w:rsidRDefault="008356CE" w:rsidP="008356CE">
      <w:pPr>
        <w:suppressAutoHyphens/>
        <w:spacing w:after="0" w:line="240" w:lineRule="auto"/>
        <w:ind w:left="708" w:firstLine="708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….</w:t>
      </w:r>
    </w:p>
    <w:p w14:paraId="56930086" w14:textId="2123F7E9" w:rsidR="008356CE" w:rsidRPr="003B775A" w:rsidRDefault="008356CE" w:rsidP="008356CE">
      <w:pPr>
        <w:suppressAutoHyphens/>
        <w:spacing w:after="0" w:line="240" w:lineRule="auto"/>
        <w:ind w:left="708" w:firstLine="708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ab/>
      </w:r>
    </w:p>
    <w:p w14:paraId="633BFC91" w14:textId="77777777" w:rsidR="00815C50" w:rsidRPr="003B775A" w:rsidRDefault="00815C50" w:rsidP="00815C50">
      <w:pPr>
        <w:pStyle w:val="Paragraphedeliste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16E1A192" w14:textId="74ED67E3" w:rsidR="008356CE" w:rsidRPr="003B775A" w:rsidRDefault="008143A5" w:rsidP="007F2C9F">
      <w:pPr>
        <w:pStyle w:val="Paragraphedeliste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De marquer </w:t>
      </w:r>
      <w:r w:rsidRPr="003B775A">
        <w:rPr>
          <w:rFonts w:ascii="Calibri" w:eastAsia="Times New Roman" w:hAnsi="Calibri" w:cs="Calibri"/>
          <w:b/>
          <w:bCs/>
          <w:kern w:val="0"/>
          <w:lang w:val="fr-FR" w:eastAsia="fr-FR"/>
          <w14:ligatures w14:val="none"/>
        </w:rPr>
        <w:t xml:space="preserve">accord de principe </w:t>
      </w:r>
      <w:r w:rsidR="008356CE" w:rsidRPr="003B775A">
        <w:rPr>
          <w:rFonts w:ascii="Calibri" w:eastAsia="Times New Roman" w:hAnsi="Calibri" w:cs="Calibri"/>
          <w:b/>
          <w:bCs/>
          <w:kern w:val="0"/>
          <w:lang w:val="fr-FR" w:eastAsia="fr-FR"/>
          <w14:ligatures w14:val="none"/>
        </w:rPr>
        <w:t>sur l’octroi d’une autorisation d’</w:t>
      </w:r>
      <w:r w:rsidR="00EA78E3" w:rsidRPr="003B775A">
        <w:rPr>
          <w:rFonts w:ascii="Calibri" w:eastAsia="Times New Roman" w:hAnsi="Calibri" w:cs="Calibri"/>
          <w:b/>
          <w:bCs/>
          <w:kern w:val="0"/>
          <w:lang w:val="fr-FR" w:eastAsia="fr-FR"/>
          <w14:ligatures w14:val="none"/>
        </w:rPr>
        <w:t>occupation du domaine public communal</w:t>
      </w:r>
      <w:r w:rsidR="00EA78E3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par l’opérateur</w:t>
      </w:r>
      <w:r w:rsidR="008354E9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</w:t>
      </w:r>
      <w:r w:rsidR="00362945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qui sera désigné </w:t>
      </w:r>
      <w:r w:rsidR="00362945" w:rsidRPr="003B775A">
        <w:rPr>
          <w:rFonts w:ascii="Calibri" w:eastAsia="Times New Roman" w:hAnsi="Calibri" w:cs="Calibri"/>
          <w:kern w:val="0"/>
          <w:u w:val="single"/>
          <w:lang w:val="fr-FR" w:eastAsia="fr-FR"/>
          <w14:ligatures w14:val="none"/>
        </w:rPr>
        <w:t>avant le 31 décembre 2025</w:t>
      </w:r>
      <w:r w:rsidR="00362945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par les Agences de développement territorial</w:t>
      </w:r>
      <w:r w:rsidR="000240C2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selon les modalités définies dans le projet de décision d’autorisation </w:t>
      </w:r>
      <w:r w:rsidR="00F53D7A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de voirie </w:t>
      </w:r>
      <w:r w:rsidR="008356CE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annexée</w:t>
      </w:r>
      <w:r w:rsidR="00F53D7A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à la présente</w:t>
      </w:r>
      <w:r w:rsidR="008356CE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. </w:t>
      </w:r>
      <w:r w:rsidR="00D15862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Une demande en bonne et due forme devra être int</w:t>
      </w:r>
      <w:r w:rsidR="005F03A7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roduite par le concessionnaire en temps utile afin de formaliser cette autorisation. </w:t>
      </w:r>
    </w:p>
    <w:p w14:paraId="69001868" w14:textId="571BD5CB" w:rsidR="003E64A7" w:rsidRDefault="003E64A7">
      <w:pPr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>
        <w:rPr>
          <w:rFonts w:ascii="Calibri" w:eastAsia="Times New Roman" w:hAnsi="Calibri" w:cs="Calibri"/>
          <w:kern w:val="0"/>
          <w:lang w:val="fr-FR" w:eastAsia="fr-FR"/>
          <w14:ligatures w14:val="none"/>
        </w:rPr>
        <w:br w:type="page"/>
      </w:r>
    </w:p>
    <w:p w14:paraId="61E5C18F" w14:textId="77777777" w:rsidR="008356CE" w:rsidRDefault="008356CE" w:rsidP="008356CE">
      <w:pPr>
        <w:pStyle w:val="Paragraphedeliste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0A0FFF4A" w14:textId="77777777" w:rsidR="003E64A7" w:rsidRDefault="003E64A7" w:rsidP="008356CE">
      <w:pPr>
        <w:pStyle w:val="Paragraphedeliste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72C685FF" w14:textId="77777777" w:rsidR="003E64A7" w:rsidRDefault="003E64A7" w:rsidP="008356CE">
      <w:pPr>
        <w:pStyle w:val="Paragraphedeliste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7BB664A5" w14:textId="77777777" w:rsidR="003E64A7" w:rsidRDefault="003E64A7" w:rsidP="008356CE">
      <w:pPr>
        <w:pStyle w:val="Paragraphedeliste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775D13E8" w14:textId="77777777" w:rsidR="003E64A7" w:rsidRDefault="003E64A7" w:rsidP="008356CE">
      <w:pPr>
        <w:pStyle w:val="Paragraphedeliste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2E08AD3E" w14:textId="77777777" w:rsidR="003E64A7" w:rsidRPr="003B775A" w:rsidRDefault="003E64A7" w:rsidP="008356CE">
      <w:pPr>
        <w:pStyle w:val="Paragraphedeliste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2836CB81" w14:textId="0053D39A" w:rsidR="008356CE" w:rsidRPr="003B775A" w:rsidRDefault="001A645B" w:rsidP="007F2C9F">
      <w:pPr>
        <w:pStyle w:val="Paragraphedeliste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De charger les services de </w:t>
      </w:r>
      <w:r w:rsidR="00CB69C2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IDETA </w:t>
      </w:r>
      <w:r w:rsidR="005E6B6B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de :</w:t>
      </w:r>
    </w:p>
    <w:p w14:paraId="3B686795" w14:textId="77777777" w:rsidR="005E6B6B" w:rsidRPr="003B775A" w:rsidRDefault="005E6B6B" w:rsidP="005E6B6B">
      <w:pPr>
        <w:pStyle w:val="Paragraphedeliste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1A189066" w14:textId="4047BF94" w:rsidR="005E6B6B" w:rsidRPr="003B775A" w:rsidRDefault="00915120" w:rsidP="005E6B6B">
      <w:pPr>
        <w:pStyle w:val="Paragraphedeliste"/>
        <w:numPr>
          <w:ilvl w:val="1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Lui </w:t>
      </w:r>
      <w:r w:rsidR="00245F5D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notifier l’identité du concessionnaire dès que cel</w:t>
      </w:r>
      <w:r w:rsidR="0057066F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ui-ci sera notifié ;</w:t>
      </w:r>
    </w:p>
    <w:p w14:paraId="1D30D79C" w14:textId="25394623" w:rsidR="0057066F" w:rsidRPr="003B775A" w:rsidRDefault="00F1419C" w:rsidP="005E6B6B">
      <w:pPr>
        <w:pStyle w:val="Paragraphedeliste"/>
        <w:numPr>
          <w:ilvl w:val="1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Accompagner le </w:t>
      </w:r>
      <w:r w:rsidR="009D17C8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concessionnaire</w:t>
      </w: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 dans l’introduction de la demande définit</w:t>
      </w:r>
      <w:r w:rsidR="009D17C8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ive d’autorisation d’occupation du domaine public communal ;</w:t>
      </w:r>
    </w:p>
    <w:p w14:paraId="26D22E57" w14:textId="57786D58" w:rsidR="00A212A6" w:rsidRPr="003B775A" w:rsidRDefault="00A212A6" w:rsidP="005E6B6B">
      <w:pPr>
        <w:pStyle w:val="Paragraphedeliste"/>
        <w:numPr>
          <w:ilvl w:val="1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Vérifier </w:t>
      </w:r>
      <w:r w:rsidR="00181494"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 xml:space="preserve">– en collaboration avec les services communaux – la bonne implémentation des bornes de recharge qui seront installées sur le domaine public communal. </w:t>
      </w:r>
    </w:p>
    <w:p w14:paraId="5929EB01" w14:textId="77777777" w:rsidR="008356CE" w:rsidRPr="003B775A" w:rsidRDefault="008356CE" w:rsidP="008356CE">
      <w:pPr>
        <w:pStyle w:val="Paragraphedeliste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47505E96" w14:textId="77777777" w:rsidR="004E2B23" w:rsidRPr="003B775A" w:rsidRDefault="004E2B23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:lang w:val="fr-FR" w:eastAsia="fr-FR"/>
          <w14:ligatures w14:val="none"/>
        </w:rPr>
      </w:pPr>
    </w:p>
    <w:p w14:paraId="25A18FC4" w14:textId="77777777" w:rsidR="00A34035" w:rsidRPr="003B775A" w:rsidRDefault="00A34035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</w:p>
    <w:p w14:paraId="22DBD241" w14:textId="4F2C3817" w:rsidR="004E2B23" w:rsidRPr="003B775A" w:rsidRDefault="004E2B23" w:rsidP="00837FB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fr-FR"/>
          <w14:ligatures w14:val="none"/>
        </w:rPr>
      </w:pPr>
      <w:r w:rsidRPr="003B775A">
        <w:rPr>
          <w:rFonts w:ascii="Calibri" w:eastAsia="Times New Roman" w:hAnsi="Calibri" w:cs="Calibri"/>
          <w:kern w:val="0"/>
          <w:lang w:val="fr-FR" w:eastAsia="fr-FR"/>
          <w14:ligatures w14:val="none"/>
        </w:rPr>
        <w:t>+ Signature du Bourgmestre et du Directeur générale / Directrice générale</w:t>
      </w:r>
    </w:p>
    <w:p w14:paraId="3A4FE97A" w14:textId="77777777" w:rsidR="00E450CF" w:rsidRPr="003B775A" w:rsidRDefault="00E450CF">
      <w:pPr>
        <w:rPr>
          <w:rFonts w:ascii="Calibri" w:hAnsi="Calibri" w:cs="Calibri"/>
        </w:rPr>
      </w:pPr>
    </w:p>
    <w:sectPr w:rsidR="00E450CF" w:rsidRPr="003B775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CDC5" w14:textId="77777777" w:rsidR="000D6A4F" w:rsidRDefault="000D6A4F" w:rsidP="004E2B23">
      <w:pPr>
        <w:spacing w:after="0" w:line="240" w:lineRule="auto"/>
      </w:pPr>
      <w:r>
        <w:separator/>
      </w:r>
    </w:p>
  </w:endnote>
  <w:endnote w:type="continuationSeparator" w:id="0">
    <w:p w14:paraId="7A1F1061" w14:textId="77777777" w:rsidR="000D6A4F" w:rsidRDefault="000D6A4F" w:rsidP="004E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100431"/>
      <w:docPartObj>
        <w:docPartGallery w:val="Page Numbers (Bottom of Page)"/>
        <w:docPartUnique/>
      </w:docPartObj>
    </w:sdtPr>
    <w:sdtEndPr/>
    <w:sdtContent>
      <w:p w14:paraId="738B8724" w14:textId="066FC414" w:rsidR="004E2B23" w:rsidRDefault="004E2B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9ADDEB4" w14:textId="77777777" w:rsidR="004E2B23" w:rsidRDefault="004E2B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2CAC" w14:textId="77777777" w:rsidR="000D6A4F" w:rsidRDefault="000D6A4F" w:rsidP="004E2B23">
      <w:pPr>
        <w:spacing w:after="0" w:line="240" w:lineRule="auto"/>
      </w:pPr>
      <w:r>
        <w:separator/>
      </w:r>
    </w:p>
  </w:footnote>
  <w:footnote w:type="continuationSeparator" w:id="0">
    <w:p w14:paraId="6E9C1005" w14:textId="77777777" w:rsidR="000D6A4F" w:rsidRDefault="000D6A4F" w:rsidP="004E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C85C" w14:textId="3B1523C3" w:rsidR="003E64A7" w:rsidRDefault="003E64A7">
    <w:pPr>
      <w:pStyle w:val="En-tte"/>
    </w:pPr>
    <w:r w:rsidRPr="003B775A">
      <w:rPr>
        <w:rFonts w:ascii="Calibri" w:hAnsi="Calibri" w:cs="Calibri"/>
        <w:i/>
        <w:iCs/>
        <w:noProof/>
        <w:color w:val="18181A"/>
      </w:rPr>
      <w:drawing>
        <wp:anchor distT="0" distB="0" distL="114300" distR="114300" simplePos="0" relativeHeight="251659264" behindDoc="1" locked="0" layoutInCell="1" allowOverlap="1" wp14:anchorId="3509BBD1" wp14:editId="4CDCCC49">
          <wp:simplePos x="0" y="0"/>
          <wp:positionH relativeFrom="page">
            <wp:posOffset>16510</wp:posOffset>
          </wp:positionH>
          <wp:positionV relativeFrom="paragraph">
            <wp:posOffset>-434975</wp:posOffset>
          </wp:positionV>
          <wp:extent cx="7534275" cy="10639425"/>
          <wp:effectExtent l="0" t="0" r="9525" b="9525"/>
          <wp:wrapNone/>
          <wp:docPr id="1007026788" name="Image 1007026788" descr="Une image contenant texte, capture d’écran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apture d’écran, Polic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3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B607C"/>
    <w:multiLevelType w:val="hybridMultilevel"/>
    <w:tmpl w:val="8E828922"/>
    <w:lvl w:ilvl="0" w:tplc="D7EAAC00">
      <w:start w:val="2"/>
      <w:numFmt w:val="bullet"/>
      <w:lvlText w:val="-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9C2"/>
    <w:multiLevelType w:val="hybridMultilevel"/>
    <w:tmpl w:val="0576C44A"/>
    <w:lvl w:ilvl="0" w:tplc="435C983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8A70B1"/>
    <w:multiLevelType w:val="hybridMultilevel"/>
    <w:tmpl w:val="72E89EDA"/>
    <w:lvl w:ilvl="0" w:tplc="727ECB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37132"/>
    <w:multiLevelType w:val="hybridMultilevel"/>
    <w:tmpl w:val="16B6A480"/>
    <w:lvl w:ilvl="0" w:tplc="9458A2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11B5"/>
    <w:multiLevelType w:val="hybridMultilevel"/>
    <w:tmpl w:val="3A843CB2"/>
    <w:lvl w:ilvl="0" w:tplc="5C0224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014AE"/>
    <w:multiLevelType w:val="hybridMultilevel"/>
    <w:tmpl w:val="87C65B78"/>
    <w:lvl w:ilvl="0" w:tplc="0BA8AB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01041">
    <w:abstractNumId w:val="1"/>
  </w:num>
  <w:num w:numId="2" w16cid:durableId="1223784255">
    <w:abstractNumId w:val="0"/>
  </w:num>
  <w:num w:numId="3" w16cid:durableId="1477382675">
    <w:abstractNumId w:val="3"/>
  </w:num>
  <w:num w:numId="4" w16cid:durableId="862673135">
    <w:abstractNumId w:val="5"/>
  </w:num>
  <w:num w:numId="5" w16cid:durableId="1912739498">
    <w:abstractNumId w:val="2"/>
  </w:num>
  <w:num w:numId="6" w16cid:durableId="1954554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BD"/>
    <w:rsid w:val="000240C2"/>
    <w:rsid w:val="0002755B"/>
    <w:rsid w:val="0002791C"/>
    <w:rsid w:val="00034292"/>
    <w:rsid w:val="00042DC3"/>
    <w:rsid w:val="000504A7"/>
    <w:rsid w:val="000572CB"/>
    <w:rsid w:val="0006048F"/>
    <w:rsid w:val="00061023"/>
    <w:rsid w:val="00066189"/>
    <w:rsid w:val="00070BC0"/>
    <w:rsid w:val="000A71AC"/>
    <w:rsid w:val="000A790B"/>
    <w:rsid w:val="000B3C72"/>
    <w:rsid w:val="000B4084"/>
    <w:rsid w:val="000C64A2"/>
    <w:rsid w:val="000D26EF"/>
    <w:rsid w:val="000D6A4F"/>
    <w:rsid w:val="000E58C4"/>
    <w:rsid w:val="000F0A31"/>
    <w:rsid w:val="0011413E"/>
    <w:rsid w:val="00172E3B"/>
    <w:rsid w:val="00180187"/>
    <w:rsid w:val="00181494"/>
    <w:rsid w:val="00190EF6"/>
    <w:rsid w:val="00197074"/>
    <w:rsid w:val="001A645B"/>
    <w:rsid w:val="001C3945"/>
    <w:rsid w:val="001D2AF1"/>
    <w:rsid w:val="001D7EB3"/>
    <w:rsid w:val="001E078A"/>
    <w:rsid w:val="001E7784"/>
    <w:rsid w:val="001F7EB0"/>
    <w:rsid w:val="00216583"/>
    <w:rsid w:val="00233D2F"/>
    <w:rsid w:val="00243A3C"/>
    <w:rsid w:val="00245F5D"/>
    <w:rsid w:val="0025470A"/>
    <w:rsid w:val="00260940"/>
    <w:rsid w:val="0026537E"/>
    <w:rsid w:val="002718A3"/>
    <w:rsid w:val="00271E6E"/>
    <w:rsid w:val="00275F1B"/>
    <w:rsid w:val="002A0CC9"/>
    <w:rsid w:val="002A41D4"/>
    <w:rsid w:val="002B5249"/>
    <w:rsid w:val="00307620"/>
    <w:rsid w:val="00315DE4"/>
    <w:rsid w:val="00362945"/>
    <w:rsid w:val="00363276"/>
    <w:rsid w:val="00363E3D"/>
    <w:rsid w:val="00386F36"/>
    <w:rsid w:val="00387F67"/>
    <w:rsid w:val="003928C5"/>
    <w:rsid w:val="00396139"/>
    <w:rsid w:val="003B1CA3"/>
    <w:rsid w:val="003B775A"/>
    <w:rsid w:val="003C5DBC"/>
    <w:rsid w:val="003C6559"/>
    <w:rsid w:val="003D23BB"/>
    <w:rsid w:val="003E1AD7"/>
    <w:rsid w:val="003E64A7"/>
    <w:rsid w:val="00404ABE"/>
    <w:rsid w:val="00412358"/>
    <w:rsid w:val="00441C61"/>
    <w:rsid w:val="00470E3D"/>
    <w:rsid w:val="0047675E"/>
    <w:rsid w:val="00483CE5"/>
    <w:rsid w:val="004854FE"/>
    <w:rsid w:val="004A08D5"/>
    <w:rsid w:val="004D0DD0"/>
    <w:rsid w:val="004D1C7C"/>
    <w:rsid w:val="004D21F2"/>
    <w:rsid w:val="004D6470"/>
    <w:rsid w:val="004E239C"/>
    <w:rsid w:val="004E2B23"/>
    <w:rsid w:val="004F68B1"/>
    <w:rsid w:val="00501A5F"/>
    <w:rsid w:val="005246F6"/>
    <w:rsid w:val="00530B6B"/>
    <w:rsid w:val="0053705D"/>
    <w:rsid w:val="0054314C"/>
    <w:rsid w:val="00552CB1"/>
    <w:rsid w:val="00554EAC"/>
    <w:rsid w:val="005568E6"/>
    <w:rsid w:val="0056103C"/>
    <w:rsid w:val="0057066F"/>
    <w:rsid w:val="005726EA"/>
    <w:rsid w:val="00580B1F"/>
    <w:rsid w:val="00586212"/>
    <w:rsid w:val="00590C1A"/>
    <w:rsid w:val="005918C5"/>
    <w:rsid w:val="005932D4"/>
    <w:rsid w:val="005A6475"/>
    <w:rsid w:val="005B703D"/>
    <w:rsid w:val="005C6B9C"/>
    <w:rsid w:val="005D1DF8"/>
    <w:rsid w:val="005E6B6B"/>
    <w:rsid w:val="005F03A7"/>
    <w:rsid w:val="00616F0D"/>
    <w:rsid w:val="00621F2C"/>
    <w:rsid w:val="006436FF"/>
    <w:rsid w:val="00647C45"/>
    <w:rsid w:val="006512DF"/>
    <w:rsid w:val="006869EC"/>
    <w:rsid w:val="006900A1"/>
    <w:rsid w:val="00693CC9"/>
    <w:rsid w:val="006A53F1"/>
    <w:rsid w:val="006B51ED"/>
    <w:rsid w:val="006D4351"/>
    <w:rsid w:val="006F210B"/>
    <w:rsid w:val="006F5609"/>
    <w:rsid w:val="00722A1F"/>
    <w:rsid w:val="007713AA"/>
    <w:rsid w:val="007A1B53"/>
    <w:rsid w:val="007B58D0"/>
    <w:rsid w:val="007C2E77"/>
    <w:rsid w:val="007D0E76"/>
    <w:rsid w:val="007D2B07"/>
    <w:rsid w:val="007F4EFA"/>
    <w:rsid w:val="00810961"/>
    <w:rsid w:val="0081169F"/>
    <w:rsid w:val="008143A5"/>
    <w:rsid w:val="00815C50"/>
    <w:rsid w:val="008354E9"/>
    <w:rsid w:val="008356CE"/>
    <w:rsid w:val="00837FBD"/>
    <w:rsid w:val="00861423"/>
    <w:rsid w:val="00886FAA"/>
    <w:rsid w:val="008907EF"/>
    <w:rsid w:val="008948C5"/>
    <w:rsid w:val="008C7769"/>
    <w:rsid w:val="008D149D"/>
    <w:rsid w:val="008D1968"/>
    <w:rsid w:val="008D52CB"/>
    <w:rsid w:val="008D65AD"/>
    <w:rsid w:val="008F57C3"/>
    <w:rsid w:val="0090428D"/>
    <w:rsid w:val="00915120"/>
    <w:rsid w:val="0095557D"/>
    <w:rsid w:val="009A6021"/>
    <w:rsid w:val="009B64D6"/>
    <w:rsid w:val="009D17C8"/>
    <w:rsid w:val="009D262E"/>
    <w:rsid w:val="00A1072F"/>
    <w:rsid w:val="00A212A6"/>
    <w:rsid w:val="00A34035"/>
    <w:rsid w:val="00A46B3D"/>
    <w:rsid w:val="00A502E3"/>
    <w:rsid w:val="00A51CDE"/>
    <w:rsid w:val="00A81FF7"/>
    <w:rsid w:val="00A84B14"/>
    <w:rsid w:val="00A90135"/>
    <w:rsid w:val="00AA4BAC"/>
    <w:rsid w:val="00AA4DAF"/>
    <w:rsid w:val="00AB71D3"/>
    <w:rsid w:val="00AC4355"/>
    <w:rsid w:val="00AD5E96"/>
    <w:rsid w:val="00AF6357"/>
    <w:rsid w:val="00B05544"/>
    <w:rsid w:val="00B125BF"/>
    <w:rsid w:val="00B15446"/>
    <w:rsid w:val="00B23390"/>
    <w:rsid w:val="00B26474"/>
    <w:rsid w:val="00B42A33"/>
    <w:rsid w:val="00B504FD"/>
    <w:rsid w:val="00B5658B"/>
    <w:rsid w:val="00B85D53"/>
    <w:rsid w:val="00B91243"/>
    <w:rsid w:val="00BA234B"/>
    <w:rsid w:val="00BD5E9F"/>
    <w:rsid w:val="00BE3885"/>
    <w:rsid w:val="00C00DEC"/>
    <w:rsid w:val="00C14868"/>
    <w:rsid w:val="00C22457"/>
    <w:rsid w:val="00C22B33"/>
    <w:rsid w:val="00C55CB6"/>
    <w:rsid w:val="00C65D7C"/>
    <w:rsid w:val="00C74114"/>
    <w:rsid w:val="00C8697B"/>
    <w:rsid w:val="00CB69C2"/>
    <w:rsid w:val="00CE33E3"/>
    <w:rsid w:val="00CE558B"/>
    <w:rsid w:val="00D066B5"/>
    <w:rsid w:val="00D12401"/>
    <w:rsid w:val="00D15862"/>
    <w:rsid w:val="00D257F3"/>
    <w:rsid w:val="00D527EC"/>
    <w:rsid w:val="00D63D18"/>
    <w:rsid w:val="00D9046B"/>
    <w:rsid w:val="00D93CCD"/>
    <w:rsid w:val="00DA6160"/>
    <w:rsid w:val="00DB3CF6"/>
    <w:rsid w:val="00DB74B9"/>
    <w:rsid w:val="00DC1945"/>
    <w:rsid w:val="00DE7145"/>
    <w:rsid w:val="00DF5912"/>
    <w:rsid w:val="00E00E22"/>
    <w:rsid w:val="00E0696F"/>
    <w:rsid w:val="00E11603"/>
    <w:rsid w:val="00E345BF"/>
    <w:rsid w:val="00E450CF"/>
    <w:rsid w:val="00E5406E"/>
    <w:rsid w:val="00EA78E3"/>
    <w:rsid w:val="00EC7B22"/>
    <w:rsid w:val="00EE7166"/>
    <w:rsid w:val="00F06740"/>
    <w:rsid w:val="00F1419C"/>
    <w:rsid w:val="00F27145"/>
    <w:rsid w:val="00F27206"/>
    <w:rsid w:val="00F27CD2"/>
    <w:rsid w:val="00F3312E"/>
    <w:rsid w:val="00F37047"/>
    <w:rsid w:val="00F45C57"/>
    <w:rsid w:val="00F47443"/>
    <w:rsid w:val="00F526C1"/>
    <w:rsid w:val="00F53D7A"/>
    <w:rsid w:val="00F655E7"/>
    <w:rsid w:val="00F76854"/>
    <w:rsid w:val="00F7722E"/>
    <w:rsid w:val="00F852B9"/>
    <w:rsid w:val="00F92D0E"/>
    <w:rsid w:val="00F96FA0"/>
    <w:rsid w:val="00F97C88"/>
    <w:rsid w:val="00FB36D0"/>
    <w:rsid w:val="00FC1959"/>
    <w:rsid w:val="00FD2612"/>
    <w:rsid w:val="00FE4FBE"/>
    <w:rsid w:val="00F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5C68FE"/>
  <w15:chartTrackingRefBased/>
  <w15:docId w15:val="{5E4C1A8E-49F0-4D11-870B-C92A2A8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7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7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7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7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7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7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7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7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7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7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7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7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7F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7F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7F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7F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7F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7F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7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7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7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7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7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7F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7F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7F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7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7F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7FBD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4E2B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E2B2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E2B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2B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2B23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E2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2B23"/>
  </w:style>
  <w:style w:type="paragraph" w:styleId="Pieddepage">
    <w:name w:val="footer"/>
    <w:basedOn w:val="Normal"/>
    <w:link w:val="PieddepageCar"/>
    <w:uiPriority w:val="99"/>
    <w:unhideWhenUsed/>
    <w:rsid w:val="004E2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2B23"/>
  </w:style>
  <w:style w:type="paragraph" w:styleId="Rvision">
    <w:name w:val="Revision"/>
    <w:hidden/>
    <w:uiPriority w:val="99"/>
    <w:semiHidden/>
    <w:rsid w:val="000572C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71E6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1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.dervaux@idet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246C5-DC34-48C5-9DB8-2336F13E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1356</Words>
  <Characters>7460</Characters>
  <Application>Microsoft Office Word</Application>
  <DocSecurity>4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GRANDE Lance</dc:creator>
  <cp:keywords/>
  <dc:description/>
  <cp:lastModifiedBy>Frédéric Dervaux</cp:lastModifiedBy>
  <cp:revision>2</cp:revision>
  <dcterms:created xsi:type="dcterms:W3CDTF">2025-07-09T09:06:00Z</dcterms:created>
  <dcterms:modified xsi:type="dcterms:W3CDTF">2025-07-09T09:06:00Z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2025-04-10T10:58:38Z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968c9621-cf9f-44de-a026-573320844343</vt:lpwstr>
  </property>
  <property fmtid="{D5CDD505-2E9C-101B-9397-08002B2CF9AE}" pid="8" name="MSIP_Label_97a477d1-147d-4e34-b5e3-7b26d2f44870_ContentBits">
    <vt:lpwstr>0</vt:lpwstr>
  </property>
</Properties>
</file>