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4CB5" w14:textId="77777777" w:rsidR="00FD3DBF" w:rsidRDefault="00092314">
      <w:pPr>
        <w:spacing w:after="0" w:line="259" w:lineRule="auto"/>
        <w:ind w:right="12"/>
        <w:jc w:val="center"/>
      </w:pPr>
      <w:r>
        <w:rPr>
          <w:b/>
        </w:rPr>
        <w:t xml:space="preserve">EXTRAIT DU REGISTRE AUX DELIBERATIONS  </w:t>
      </w:r>
    </w:p>
    <w:p w14:paraId="600FB6EF" w14:textId="77777777" w:rsidR="00FD3DBF" w:rsidRDefault="00092314">
      <w:pPr>
        <w:spacing w:after="0" w:line="259" w:lineRule="auto"/>
        <w:ind w:right="7"/>
        <w:jc w:val="center"/>
      </w:pPr>
      <w:r>
        <w:rPr>
          <w:b/>
        </w:rPr>
        <w:t xml:space="preserve">DU COLLEGE COMMUNAL </w:t>
      </w:r>
    </w:p>
    <w:p w14:paraId="55E9E057" w14:textId="77777777" w:rsidR="00FD3DBF" w:rsidRDefault="00092314">
      <w:pPr>
        <w:spacing w:after="0" w:line="259" w:lineRule="auto"/>
        <w:ind w:left="0" w:firstLine="0"/>
        <w:jc w:val="left"/>
      </w:pPr>
      <w:r>
        <w:t xml:space="preserve"> </w:t>
      </w:r>
    </w:p>
    <w:p w14:paraId="08504A91" w14:textId="77777777" w:rsidR="00FD3DBF" w:rsidRDefault="00092314">
      <w:pPr>
        <w:spacing w:after="0" w:line="259" w:lineRule="auto"/>
        <w:ind w:left="0" w:firstLine="0"/>
        <w:jc w:val="left"/>
      </w:pPr>
      <w:r>
        <w:rPr>
          <w:b/>
        </w:rPr>
        <w:t xml:space="preserve"> </w:t>
      </w:r>
    </w:p>
    <w:p w14:paraId="0B4951CE" w14:textId="77777777" w:rsidR="00FD3DBF" w:rsidRDefault="00092314">
      <w:pPr>
        <w:spacing w:after="0" w:line="259" w:lineRule="auto"/>
        <w:ind w:left="0" w:firstLine="0"/>
        <w:jc w:val="left"/>
      </w:pPr>
      <w:r>
        <w:t xml:space="preserve"> </w:t>
      </w:r>
    </w:p>
    <w:p w14:paraId="16D3F6FF" w14:textId="77777777" w:rsidR="00FD3DBF" w:rsidRDefault="00092314">
      <w:pPr>
        <w:spacing w:after="0" w:line="259" w:lineRule="auto"/>
        <w:ind w:left="0" w:firstLine="0"/>
        <w:jc w:val="left"/>
      </w:pPr>
      <w:r>
        <w:t xml:space="preserve"> </w:t>
      </w:r>
    </w:p>
    <w:p w14:paraId="5CB76017" w14:textId="77777777" w:rsidR="00FD3DBF" w:rsidRDefault="00092314">
      <w:pPr>
        <w:spacing w:after="18" w:line="259" w:lineRule="auto"/>
        <w:ind w:left="0" w:firstLine="0"/>
        <w:jc w:val="left"/>
      </w:pPr>
      <w:r>
        <w:rPr>
          <w:b/>
        </w:rPr>
        <w:t xml:space="preserve"> </w:t>
      </w:r>
    </w:p>
    <w:p w14:paraId="01EE28D4" w14:textId="77777777" w:rsidR="00FD3DBF" w:rsidRDefault="00092314">
      <w:pPr>
        <w:tabs>
          <w:tab w:val="center" w:pos="1807"/>
        </w:tabs>
        <w:spacing w:after="0" w:line="259" w:lineRule="auto"/>
        <w:ind w:left="-15" w:firstLine="0"/>
        <w:jc w:val="left"/>
      </w:pPr>
      <w:r>
        <w:rPr>
          <w:b/>
        </w:rPr>
        <w:t xml:space="preserve"> </w:t>
      </w:r>
      <w:r>
        <w:rPr>
          <w:b/>
        </w:rPr>
        <w:tab/>
        <w:t xml:space="preserve">SEANCE DU ………  </w:t>
      </w:r>
    </w:p>
    <w:p w14:paraId="28A0F1A8" w14:textId="77777777" w:rsidR="00FD3DBF" w:rsidRDefault="00092314">
      <w:pPr>
        <w:spacing w:after="16" w:line="259" w:lineRule="auto"/>
        <w:ind w:left="708" w:firstLine="0"/>
        <w:jc w:val="left"/>
      </w:pPr>
      <w:r>
        <w:rPr>
          <w:b/>
        </w:rPr>
        <w:t xml:space="preserve"> </w:t>
      </w:r>
    </w:p>
    <w:p w14:paraId="41638D0E" w14:textId="77777777" w:rsidR="00FD3DBF" w:rsidRDefault="00092314">
      <w:pPr>
        <w:spacing w:after="0" w:line="259" w:lineRule="auto"/>
        <w:ind w:left="718"/>
        <w:jc w:val="left"/>
      </w:pPr>
      <w:r>
        <w:rPr>
          <w:b/>
        </w:rPr>
        <w:t>Présents :</w:t>
      </w:r>
      <w:r>
        <w:t xml:space="preserve"> </w:t>
      </w:r>
    </w:p>
    <w:p w14:paraId="23272675" w14:textId="77777777" w:rsidR="00FD3DBF" w:rsidRDefault="00092314">
      <w:pPr>
        <w:spacing w:after="0" w:line="259" w:lineRule="auto"/>
        <w:ind w:left="0" w:firstLine="0"/>
        <w:jc w:val="left"/>
      </w:pPr>
      <w:r>
        <w:rPr>
          <w:b/>
          <w:i/>
        </w:rPr>
        <w:t xml:space="preserve"> </w:t>
      </w:r>
    </w:p>
    <w:p w14:paraId="2FFB1E36" w14:textId="77777777" w:rsidR="00FD3DBF" w:rsidRDefault="00092314">
      <w:pPr>
        <w:spacing w:after="0" w:line="259" w:lineRule="auto"/>
        <w:ind w:left="0" w:firstLine="0"/>
        <w:jc w:val="left"/>
      </w:pPr>
      <w:r>
        <w:rPr>
          <w:b/>
          <w:i/>
        </w:rPr>
        <w:t xml:space="preserve"> </w:t>
      </w:r>
    </w:p>
    <w:p w14:paraId="4FC2D0F0" w14:textId="77777777" w:rsidR="00FD3DBF" w:rsidRDefault="00092314">
      <w:pPr>
        <w:ind w:left="-5"/>
      </w:pPr>
      <w:r>
        <w:rPr>
          <w:b/>
          <w:i/>
        </w:rPr>
        <w:t>OBJET :</w:t>
      </w:r>
      <w:r>
        <w:t xml:space="preserve"> Adhésion au Plan Oxygène </w:t>
      </w:r>
    </w:p>
    <w:p w14:paraId="7FD6606C" w14:textId="77777777" w:rsidR="00FD3DBF" w:rsidRDefault="00092314">
      <w:pPr>
        <w:spacing w:after="0" w:line="259" w:lineRule="auto"/>
        <w:ind w:left="0" w:firstLine="0"/>
        <w:jc w:val="left"/>
      </w:pPr>
      <w:r>
        <w:t xml:space="preserve"> </w:t>
      </w:r>
    </w:p>
    <w:p w14:paraId="5E3E1C3F" w14:textId="77777777" w:rsidR="00FD3DBF" w:rsidRDefault="00092314">
      <w:pPr>
        <w:ind w:left="-5"/>
      </w:pPr>
      <w:r>
        <w:t xml:space="preserve">Vu le Code de la Démocratie locale et de la Décentralisation ; </w:t>
      </w:r>
    </w:p>
    <w:p w14:paraId="0FCE9766" w14:textId="77777777" w:rsidR="00FD3DBF" w:rsidRDefault="00092314">
      <w:pPr>
        <w:spacing w:after="0" w:line="259" w:lineRule="auto"/>
        <w:ind w:left="0" w:firstLine="0"/>
        <w:jc w:val="left"/>
      </w:pPr>
      <w:r>
        <w:t xml:space="preserve"> </w:t>
      </w:r>
    </w:p>
    <w:p w14:paraId="0392D6DC" w14:textId="77777777" w:rsidR="00FD3DBF" w:rsidRDefault="00092314">
      <w:pPr>
        <w:ind w:left="-5"/>
      </w:pPr>
      <w:r>
        <w:t xml:space="preserve">Vu le courrier du 30 novembre 2021 du </w:t>
      </w:r>
      <w:proofErr w:type="gramStart"/>
      <w:r>
        <w:t>Ministre</w:t>
      </w:r>
      <w:proofErr w:type="gramEnd"/>
      <w:r>
        <w:t xml:space="preserve"> des Pouvoirs locaux, Monsieur Christophe COLLIGNON, informant les Collèges communaux que : </w:t>
      </w:r>
    </w:p>
    <w:p w14:paraId="33496F3E" w14:textId="77777777" w:rsidR="00FD3DBF" w:rsidRDefault="00092314">
      <w:pPr>
        <w:spacing w:after="0" w:line="259" w:lineRule="auto"/>
        <w:ind w:left="0" w:firstLine="0"/>
        <w:jc w:val="left"/>
      </w:pPr>
      <w:r>
        <w:t xml:space="preserve"> </w:t>
      </w:r>
    </w:p>
    <w:p w14:paraId="233D75A4" w14:textId="77777777" w:rsidR="00FD3DBF" w:rsidRDefault="00092314">
      <w:pPr>
        <w:numPr>
          <w:ilvl w:val="0"/>
          <w:numId w:val="1"/>
        </w:numPr>
        <w:ind w:hanging="360"/>
      </w:pPr>
      <w:proofErr w:type="gramStart"/>
      <w:r>
        <w:t>le</w:t>
      </w:r>
      <w:proofErr w:type="gramEnd"/>
      <w:r>
        <w:t xml:space="preserve"> Gouvernement wallon, en sa séance du 18 novembre 2021, a décidé d’adopter le « Plan Oxygène » lequel consiste à autoriser les communes à contracter annuellement un emprunt pendant 5 ans (2022-2026), le remboursement de l’annuité s’étalant sur 30 ans ; </w:t>
      </w:r>
    </w:p>
    <w:p w14:paraId="07D6DF6F" w14:textId="77777777" w:rsidR="00FD3DBF" w:rsidRDefault="00092314">
      <w:pPr>
        <w:spacing w:after="37" w:line="259" w:lineRule="auto"/>
        <w:ind w:left="1440" w:firstLine="0"/>
        <w:jc w:val="left"/>
      </w:pPr>
      <w:r>
        <w:t xml:space="preserve"> </w:t>
      </w:r>
    </w:p>
    <w:p w14:paraId="59466A68" w14:textId="77777777" w:rsidR="00FD3DBF" w:rsidRDefault="00092314">
      <w:pPr>
        <w:numPr>
          <w:ilvl w:val="0"/>
          <w:numId w:val="1"/>
        </w:numPr>
        <w:ind w:hanging="360"/>
      </w:pPr>
      <w:proofErr w:type="gramStart"/>
      <w:r>
        <w:t>les</w:t>
      </w:r>
      <w:proofErr w:type="gramEnd"/>
      <w:r>
        <w:t xml:space="preserve"> communes recevront au travers du compte Crac long terme une intervention régionale couvrant les intérêts de l’emprunt (jusqu’en 2041, les intérêts revenant à charge des communes de 2041 à 2056) et, pour les situations les plus aiguës, 15% du capital également ; </w:t>
      </w:r>
    </w:p>
    <w:p w14:paraId="7D6D03C0" w14:textId="77777777" w:rsidR="00FD3DBF" w:rsidRDefault="00092314">
      <w:pPr>
        <w:spacing w:after="35" w:line="259" w:lineRule="auto"/>
        <w:ind w:left="1440" w:firstLine="0"/>
        <w:jc w:val="left"/>
      </w:pPr>
      <w:r>
        <w:t xml:space="preserve"> </w:t>
      </w:r>
    </w:p>
    <w:p w14:paraId="5A35D323" w14:textId="77777777" w:rsidR="00FD3DBF" w:rsidRDefault="00092314">
      <w:pPr>
        <w:numPr>
          <w:ilvl w:val="0"/>
          <w:numId w:val="1"/>
        </w:numPr>
        <w:ind w:hanging="360"/>
      </w:pPr>
      <w:proofErr w:type="gramStart"/>
      <w:r>
        <w:t>eu</w:t>
      </w:r>
      <w:proofErr w:type="gramEnd"/>
      <w:r>
        <w:t xml:space="preserve"> égard aux données collectées par les différentes Administrations sur l’année 2021, la capacité maximale d’emprunt à laquelle vous pouvez recourir y est notifiée et ce, par année. </w:t>
      </w:r>
    </w:p>
    <w:p w14:paraId="5DF1BF41" w14:textId="77777777" w:rsidR="00FD3DBF" w:rsidRDefault="00092314">
      <w:pPr>
        <w:spacing w:after="0" w:line="259" w:lineRule="auto"/>
        <w:ind w:left="0" w:firstLine="0"/>
        <w:jc w:val="left"/>
      </w:pPr>
      <w:r>
        <w:t xml:space="preserve">  </w:t>
      </w:r>
    </w:p>
    <w:p w14:paraId="1E42FCC7" w14:textId="77777777" w:rsidR="00FD3DBF" w:rsidRDefault="00092314">
      <w:pPr>
        <w:ind w:left="-5"/>
      </w:pPr>
      <w:r>
        <w:t xml:space="preserve">Le Collège communal,  </w:t>
      </w:r>
    </w:p>
    <w:p w14:paraId="0AE821CF" w14:textId="77777777" w:rsidR="00FD3DBF" w:rsidRDefault="00092314">
      <w:pPr>
        <w:spacing w:after="0" w:line="259" w:lineRule="auto"/>
        <w:ind w:left="0" w:firstLine="0"/>
        <w:jc w:val="left"/>
      </w:pPr>
      <w:r>
        <w:t xml:space="preserve"> </w:t>
      </w:r>
    </w:p>
    <w:p w14:paraId="0665A891" w14:textId="77777777" w:rsidR="00FD3DBF" w:rsidRDefault="00092314">
      <w:pPr>
        <w:ind w:left="-5"/>
      </w:pPr>
      <w:r>
        <w:t xml:space="preserve">Après en avoir délibéré, </w:t>
      </w:r>
    </w:p>
    <w:p w14:paraId="05007628" w14:textId="77777777" w:rsidR="00FD3DBF" w:rsidRDefault="00092314">
      <w:pPr>
        <w:spacing w:after="0" w:line="259" w:lineRule="auto"/>
        <w:ind w:left="0" w:firstLine="0"/>
        <w:jc w:val="left"/>
      </w:pPr>
      <w:r>
        <w:t xml:space="preserve"> </w:t>
      </w:r>
    </w:p>
    <w:p w14:paraId="7DC187D6" w14:textId="77777777" w:rsidR="00FD3DBF" w:rsidRDefault="00092314">
      <w:pPr>
        <w:ind w:left="-5"/>
      </w:pPr>
      <w:r>
        <w:t xml:space="preserve">Décide :  </w:t>
      </w:r>
    </w:p>
    <w:p w14:paraId="04851C80" w14:textId="77777777" w:rsidR="00FD3DBF" w:rsidRDefault="00092314">
      <w:pPr>
        <w:spacing w:after="0" w:line="259" w:lineRule="auto"/>
        <w:ind w:left="0" w:firstLine="0"/>
        <w:jc w:val="left"/>
      </w:pPr>
      <w:r>
        <w:t xml:space="preserve">  </w:t>
      </w:r>
    </w:p>
    <w:p w14:paraId="01A30271" w14:textId="77777777" w:rsidR="00FD3DBF" w:rsidRDefault="00092314">
      <w:pPr>
        <w:ind w:left="-5"/>
      </w:pPr>
      <w:r>
        <w:rPr>
          <w:u w:val="single" w:color="000000"/>
        </w:rPr>
        <w:t>Article 1</w:t>
      </w:r>
      <w:r>
        <w:t xml:space="preserve"> : de notifier son intention de souscrire </w:t>
      </w:r>
      <w:proofErr w:type="gramStart"/>
      <w:r>
        <w:t>au</w:t>
      </w:r>
      <w:proofErr w:type="gramEnd"/>
      <w:r>
        <w:t xml:space="preserve"> Plan tel que référencé ci-dessus et de bénéficier de la capacité d’emprunt y associée aux conditions fixées par le Gouvernement ; </w:t>
      </w:r>
    </w:p>
    <w:p w14:paraId="65A15568" w14:textId="77777777" w:rsidR="00FD3DBF" w:rsidRDefault="00092314">
      <w:pPr>
        <w:spacing w:after="15" w:line="259" w:lineRule="auto"/>
        <w:ind w:left="0" w:firstLine="0"/>
        <w:jc w:val="left"/>
      </w:pPr>
      <w:r>
        <w:t xml:space="preserve"> </w:t>
      </w:r>
    </w:p>
    <w:p w14:paraId="79566500" w14:textId="77777777" w:rsidR="00FD3DBF" w:rsidRDefault="00092314">
      <w:pPr>
        <w:ind w:left="-5"/>
      </w:pPr>
      <w:r>
        <w:rPr>
          <w:u w:val="single" w:color="000000"/>
        </w:rPr>
        <w:t>Article 2</w:t>
      </w:r>
      <w:r>
        <w:t xml:space="preserve"> : de marquer son accord sur le montant d’aide qui sera sollicité durant la période 2022-2026 eu égard à la capacité maximale d’emprunt accordée sur cette même période, soit (indiquer les années sollicitées) :  </w:t>
      </w:r>
    </w:p>
    <w:p w14:paraId="026D9DBA" w14:textId="77777777" w:rsidR="00FD3DBF" w:rsidRDefault="00092314">
      <w:pPr>
        <w:spacing w:after="0" w:line="259" w:lineRule="auto"/>
        <w:ind w:left="0" w:firstLine="0"/>
        <w:jc w:val="left"/>
      </w:pPr>
      <w:r>
        <w:lastRenderedPageBreak/>
        <w:t xml:space="preserve"> </w:t>
      </w:r>
    </w:p>
    <w:p w14:paraId="42488B43" w14:textId="77777777" w:rsidR="00FD3DBF" w:rsidRDefault="00092314">
      <w:pPr>
        <w:numPr>
          <w:ilvl w:val="0"/>
          <w:numId w:val="2"/>
        </w:numPr>
        <w:ind w:hanging="602"/>
      </w:pPr>
      <w:r>
        <w:t xml:space="preserve">: …...€  </w:t>
      </w:r>
    </w:p>
    <w:p w14:paraId="74136700" w14:textId="77777777" w:rsidR="00FD3DBF" w:rsidRDefault="00092314">
      <w:pPr>
        <w:numPr>
          <w:ilvl w:val="0"/>
          <w:numId w:val="2"/>
        </w:numPr>
        <w:ind w:hanging="602"/>
      </w:pPr>
      <w:r>
        <w:t xml:space="preserve">: …...€ </w:t>
      </w:r>
    </w:p>
    <w:p w14:paraId="27635DCB" w14:textId="77777777" w:rsidR="00FD3DBF" w:rsidRDefault="00092314">
      <w:pPr>
        <w:numPr>
          <w:ilvl w:val="0"/>
          <w:numId w:val="2"/>
        </w:numPr>
        <w:ind w:hanging="602"/>
      </w:pPr>
      <w:r>
        <w:t xml:space="preserve">: …...€ </w:t>
      </w:r>
    </w:p>
    <w:p w14:paraId="2A11F2B7" w14:textId="77777777" w:rsidR="00FD3DBF" w:rsidRDefault="00092314">
      <w:pPr>
        <w:numPr>
          <w:ilvl w:val="0"/>
          <w:numId w:val="2"/>
        </w:numPr>
        <w:ind w:hanging="602"/>
      </w:pPr>
      <w:r>
        <w:t xml:space="preserve">: …...€ </w:t>
      </w:r>
    </w:p>
    <w:p w14:paraId="0D991247" w14:textId="77777777" w:rsidR="00FD3DBF" w:rsidRDefault="00092314">
      <w:pPr>
        <w:numPr>
          <w:ilvl w:val="0"/>
          <w:numId w:val="2"/>
        </w:numPr>
        <w:ind w:hanging="602"/>
      </w:pPr>
      <w:r>
        <w:t xml:space="preserve">: ……€  </w:t>
      </w:r>
    </w:p>
    <w:p w14:paraId="445EDF52" w14:textId="77777777" w:rsidR="00FD3DBF" w:rsidRDefault="00092314">
      <w:pPr>
        <w:spacing w:after="15" w:line="259" w:lineRule="auto"/>
        <w:ind w:left="0" w:firstLine="0"/>
        <w:jc w:val="left"/>
      </w:pPr>
      <w:r>
        <w:t xml:space="preserve"> </w:t>
      </w:r>
    </w:p>
    <w:p w14:paraId="06AA291B" w14:textId="77777777" w:rsidR="00FD3DBF" w:rsidRDefault="00092314">
      <w:pPr>
        <w:ind w:left="-5"/>
      </w:pPr>
      <w:r>
        <w:rPr>
          <w:u w:val="single" w:color="000000"/>
        </w:rPr>
        <w:t>Article 3</w:t>
      </w:r>
      <w:r>
        <w:t xml:space="preserve"> : de soumettre au Centre régional d’Aide aux Communes un descriptif précis des difficultés dans le respect des conditions d’affectation telles que fixées par le Gouvernement wallon ; </w:t>
      </w:r>
    </w:p>
    <w:p w14:paraId="48F79BE4" w14:textId="77777777" w:rsidR="00FD3DBF" w:rsidRDefault="00092314">
      <w:pPr>
        <w:spacing w:after="0" w:line="259" w:lineRule="auto"/>
        <w:ind w:left="0" w:firstLine="0"/>
        <w:jc w:val="left"/>
      </w:pPr>
      <w:r>
        <w:t xml:space="preserve"> </w:t>
      </w:r>
    </w:p>
    <w:p w14:paraId="5E2464AD" w14:textId="77777777" w:rsidR="00FD3DBF" w:rsidRDefault="00092314">
      <w:pPr>
        <w:ind w:left="-5"/>
      </w:pPr>
      <w:r>
        <w:rPr>
          <w:u w:val="single" w:color="000000"/>
        </w:rPr>
        <w:t>Article 4</w:t>
      </w:r>
      <w:r>
        <w:t xml:space="preserve"> : de soumettre un plan de gestion (actualisé)/un plan d’accompagnement qui devra garantir le maintien de l’équilibre budgétaire à l’exercice propre et au global pendant toute la période du crédit, au Conseil communal pour approbation, avec notification au Centre régional d’Aide aux Communes au plus tard pour le 30 juin 2022.  </w:t>
      </w:r>
    </w:p>
    <w:p w14:paraId="35371B70" w14:textId="77777777" w:rsidR="00FD3DBF" w:rsidRDefault="00092314">
      <w:pPr>
        <w:spacing w:after="0" w:line="259" w:lineRule="auto"/>
        <w:ind w:left="0" w:firstLine="0"/>
        <w:jc w:val="left"/>
      </w:pPr>
      <w:r>
        <w:t xml:space="preserve"> </w:t>
      </w:r>
    </w:p>
    <w:p w14:paraId="1E246252" w14:textId="77777777" w:rsidR="00FD3DBF" w:rsidRDefault="00092314">
      <w:pPr>
        <w:ind w:left="-5"/>
      </w:pPr>
      <w:r>
        <w:rPr>
          <w:u w:val="single" w:color="000000"/>
        </w:rPr>
        <w:t>Article 5</w:t>
      </w:r>
      <w:r>
        <w:t xml:space="preserve"> : de notifier la présente décision au Ministre en charge des Pouvoirs locaux ; </w:t>
      </w:r>
    </w:p>
    <w:p w14:paraId="74DC93F7" w14:textId="77777777" w:rsidR="00FD3DBF" w:rsidRDefault="00092314">
      <w:pPr>
        <w:spacing w:after="0" w:line="259" w:lineRule="auto"/>
        <w:ind w:left="0" w:firstLine="0"/>
        <w:jc w:val="left"/>
      </w:pPr>
      <w:r>
        <w:t xml:space="preserve"> </w:t>
      </w:r>
    </w:p>
    <w:p w14:paraId="4D256311" w14:textId="77777777" w:rsidR="00FD3DBF" w:rsidRDefault="00092314">
      <w:pPr>
        <w:spacing w:after="0" w:line="259" w:lineRule="auto"/>
        <w:ind w:left="0" w:firstLine="0"/>
        <w:jc w:val="left"/>
      </w:pPr>
      <w:r>
        <w:t xml:space="preserve"> </w:t>
      </w:r>
    </w:p>
    <w:p w14:paraId="2E56523A" w14:textId="77777777" w:rsidR="00FD3DBF" w:rsidRDefault="00092314">
      <w:pPr>
        <w:spacing w:after="26"/>
        <w:ind w:left="-5"/>
      </w:pPr>
      <w:r>
        <w:rPr>
          <w:u w:val="single" w:color="000000"/>
        </w:rPr>
        <w:t>Article 6</w:t>
      </w:r>
      <w:r>
        <w:t xml:space="preserve"> : de transmettre copie de la présente délibération au Centre régional d’Aide aux Communes ainsi qu’au SPWIAS.  </w:t>
      </w:r>
    </w:p>
    <w:p w14:paraId="409D46C0" w14:textId="77777777" w:rsidR="00FD3DBF" w:rsidRDefault="00092314">
      <w:pPr>
        <w:spacing w:after="0" w:line="259" w:lineRule="auto"/>
        <w:ind w:left="0" w:firstLine="0"/>
        <w:jc w:val="left"/>
      </w:pPr>
      <w:r>
        <w:t xml:space="preserve"> </w:t>
      </w:r>
    </w:p>
    <w:p w14:paraId="6CAFF8C2" w14:textId="77777777" w:rsidR="00FD3DBF" w:rsidRDefault="00092314">
      <w:pPr>
        <w:ind w:left="-5"/>
      </w:pPr>
      <w:r>
        <w:rPr>
          <w:u w:val="single" w:color="000000"/>
        </w:rPr>
        <w:t>Article 7</w:t>
      </w:r>
      <w:r>
        <w:t xml:space="preserve"> :de charger la Direction générale ainsi que la Direction financière du suivi administratif du présent dossier. </w:t>
      </w:r>
    </w:p>
    <w:p w14:paraId="35E70F7B" w14:textId="77777777" w:rsidR="00FD3DBF" w:rsidRDefault="00092314">
      <w:pPr>
        <w:spacing w:after="0" w:line="259" w:lineRule="auto"/>
        <w:ind w:left="0" w:firstLine="0"/>
        <w:jc w:val="left"/>
      </w:pPr>
      <w:r>
        <w:t xml:space="preserve">  </w:t>
      </w:r>
    </w:p>
    <w:p w14:paraId="7C49B5D3" w14:textId="77777777" w:rsidR="00FD3DBF" w:rsidRDefault="00092314">
      <w:pPr>
        <w:spacing w:after="0" w:line="259" w:lineRule="auto"/>
        <w:ind w:left="62" w:firstLine="0"/>
        <w:jc w:val="center"/>
      </w:pPr>
      <w:r>
        <w:t xml:space="preserve"> </w:t>
      </w:r>
    </w:p>
    <w:p w14:paraId="32D15F2E" w14:textId="77777777" w:rsidR="00FD3DBF" w:rsidRDefault="00092314">
      <w:pPr>
        <w:spacing w:after="9" w:line="259" w:lineRule="auto"/>
        <w:ind w:left="62" w:firstLine="0"/>
        <w:jc w:val="center"/>
      </w:pPr>
      <w:r>
        <w:t xml:space="preserve"> </w:t>
      </w:r>
    </w:p>
    <w:p w14:paraId="253D478C" w14:textId="77777777" w:rsidR="00FD3DBF" w:rsidRDefault="00092314">
      <w:pPr>
        <w:spacing w:after="0" w:line="259" w:lineRule="auto"/>
        <w:ind w:left="0" w:right="5" w:firstLine="0"/>
        <w:jc w:val="center"/>
      </w:pPr>
      <w:r>
        <w:t xml:space="preserve">Fait en séance à l’Hôtel de Ville/Communal, le …. </w:t>
      </w:r>
    </w:p>
    <w:p w14:paraId="3AEE858D" w14:textId="77777777" w:rsidR="00FD3DBF" w:rsidRDefault="00092314">
      <w:pPr>
        <w:spacing w:after="0" w:line="259" w:lineRule="auto"/>
        <w:ind w:left="62" w:firstLine="0"/>
        <w:jc w:val="center"/>
      </w:pPr>
      <w:r>
        <w:t xml:space="preserve"> </w:t>
      </w:r>
    </w:p>
    <w:p w14:paraId="6B8634D5" w14:textId="77777777" w:rsidR="00FD3DBF" w:rsidRDefault="00092314">
      <w:pPr>
        <w:spacing w:after="0" w:line="259" w:lineRule="auto"/>
        <w:ind w:left="0" w:firstLine="0"/>
        <w:jc w:val="left"/>
      </w:pPr>
      <w:r>
        <w:t xml:space="preserve"> </w:t>
      </w:r>
    </w:p>
    <w:sectPr w:rsidR="00FD3DBF">
      <w:pgSz w:w="11906" w:h="16838"/>
      <w:pgMar w:top="1425" w:right="1412" w:bottom="1572"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1568" w14:textId="77777777" w:rsidR="00372E6A" w:rsidRDefault="00372E6A" w:rsidP="00372E6A">
      <w:pPr>
        <w:spacing w:after="0" w:line="240" w:lineRule="auto"/>
      </w:pPr>
      <w:r>
        <w:separator/>
      </w:r>
    </w:p>
  </w:endnote>
  <w:endnote w:type="continuationSeparator" w:id="0">
    <w:p w14:paraId="76B4EBE6" w14:textId="77777777" w:rsidR="00372E6A" w:rsidRDefault="00372E6A" w:rsidP="0037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3C04" w14:textId="77777777" w:rsidR="00372E6A" w:rsidRDefault="00372E6A" w:rsidP="00372E6A">
      <w:pPr>
        <w:spacing w:after="0" w:line="240" w:lineRule="auto"/>
      </w:pPr>
      <w:r>
        <w:separator/>
      </w:r>
    </w:p>
  </w:footnote>
  <w:footnote w:type="continuationSeparator" w:id="0">
    <w:p w14:paraId="12F09DD6" w14:textId="77777777" w:rsidR="00372E6A" w:rsidRDefault="00372E6A" w:rsidP="00372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02CB9"/>
    <w:multiLevelType w:val="hybridMultilevel"/>
    <w:tmpl w:val="021429B8"/>
    <w:lvl w:ilvl="0" w:tplc="D0222254">
      <w:start w:val="2022"/>
      <w:numFmt w:val="decimal"/>
      <w:lvlText w:val="%1"/>
      <w:lvlJc w:val="left"/>
      <w:pPr>
        <w:ind w:left="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8E8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C3D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3C18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2EB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B00D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CE5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83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9CB3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477A3C"/>
    <w:multiLevelType w:val="hybridMultilevel"/>
    <w:tmpl w:val="2A1496F0"/>
    <w:lvl w:ilvl="0" w:tplc="18CCC56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0B24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E85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32941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8843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EED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98C1B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AB53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429E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BF"/>
    <w:rsid w:val="00092314"/>
    <w:rsid w:val="00372E6A"/>
    <w:rsid w:val="009907FD"/>
    <w:rsid w:val="00D9605C"/>
    <w:rsid w:val="00F22AD7"/>
    <w:rsid w:val="00FD3D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9DB54"/>
  <w15:docId w15:val="{EF63F39A-C0F7-461B-A4FD-97126CF4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2138</Characters>
  <Application>Microsoft Office Word</Application>
  <DocSecurity>4</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louis</dc:creator>
  <cp:keywords/>
  <cp:lastModifiedBy>Katlyn Van Overmeire</cp:lastModifiedBy>
  <cp:revision>2</cp:revision>
  <dcterms:created xsi:type="dcterms:W3CDTF">2022-01-31T13:32:00Z</dcterms:created>
  <dcterms:modified xsi:type="dcterms:W3CDTF">2022-01-31T13:32:00Z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2022-01-31T13:05:52Z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7ad25bf9-423b-4c5c-88c6-3e233d1d7188</vt:lpwstr>
  </property>
  <property fmtid="{D5CDD505-2E9C-101B-9397-08002B2CF9AE}" pid="8" name="MSIP_Label_97a477d1-147d-4e34-b5e3-7b26d2f44870_ContentBits">
    <vt:lpwstr>0</vt:lpwstr>
  </property>
</Properties>
</file>