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4CA2" w14:textId="6F24914A" w:rsidR="00704227" w:rsidRDefault="00A07F01" w:rsidP="00A07F01">
      <w:pPr>
        <w:spacing w:after="0"/>
        <w:rPr>
          <w:lang w:val="fr-FR"/>
        </w:rPr>
      </w:pPr>
      <w:r w:rsidRPr="00A07F01">
        <w:rPr>
          <w:b/>
          <w:bCs/>
          <w:lang w:val="fr-FR"/>
        </w:rPr>
        <w:t>PAR RECOMMANDE</w:t>
      </w:r>
      <w:r w:rsidR="006B18B7">
        <w:rPr>
          <w:lang w:val="fr-FR"/>
        </w:rPr>
        <w:tab/>
      </w:r>
      <w:r w:rsidR="006B18B7">
        <w:rPr>
          <w:lang w:val="fr-FR"/>
        </w:rPr>
        <w:tab/>
      </w:r>
      <w:r w:rsidR="006B18B7">
        <w:rPr>
          <w:lang w:val="fr-FR"/>
        </w:rPr>
        <w:tab/>
      </w:r>
      <w:r>
        <w:rPr>
          <w:lang w:val="fr-FR"/>
        </w:rPr>
        <w:tab/>
      </w:r>
      <w:r>
        <w:rPr>
          <w:lang w:val="fr-FR"/>
        </w:rPr>
        <w:tab/>
      </w:r>
      <w:r w:rsidRPr="00A07F01">
        <w:rPr>
          <w:b/>
          <w:bCs/>
          <w:lang w:val="fr-FR"/>
        </w:rPr>
        <w:t>CONTACT </w:t>
      </w:r>
      <w:r>
        <w:rPr>
          <w:lang w:val="fr-FR"/>
        </w:rPr>
        <w:t xml:space="preserve"> </w:t>
      </w:r>
      <w:r w:rsidR="00C40B78">
        <w:rPr>
          <w:lang w:val="fr-FR"/>
        </w:rPr>
        <w:tab/>
      </w:r>
      <w:r>
        <w:rPr>
          <w:lang w:val="fr-FR"/>
        </w:rPr>
        <w:t>Service Logement</w:t>
      </w:r>
    </w:p>
    <w:p w14:paraId="18685013" w14:textId="49305A6E" w:rsidR="00A07F01" w:rsidRDefault="001420F0" w:rsidP="00A07F01">
      <w:pPr>
        <w:spacing w:after="0"/>
        <w:rPr>
          <w:lang w:val="fr-FR"/>
        </w:rPr>
      </w:pPr>
      <w:r>
        <w:rPr>
          <w:b/>
          <w:bCs/>
          <w:lang w:val="fr-FR"/>
        </w:rPr>
        <w:t>a</w:t>
      </w:r>
      <w:r w:rsidRPr="001420F0">
        <w:rPr>
          <w:b/>
          <w:bCs/>
          <w:lang w:val="fr-FR"/>
        </w:rPr>
        <w:t>vec accusé de réception</w:t>
      </w:r>
      <w:r w:rsidR="00A07F01">
        <w:rPr>
          <w:lang w:val="fr-FR"/>
        </w:rPr>
        <w:tab/>
      </w:r>
      <w:r w:rsidR="00A07F01">
        <w:rPr>
          <w:lang w:val="fr-FR"/>
        </w:rPr>
        <w:tab/>
      </w:r>
      <w:r w:rsidR="00A07F01">
        <w:rPr>
          <w:lang w:val="fr-FR"/>
        </w:rPr>
        <w:tab/>
      </w:r>
      <w:r w:rsidR="00A07F01">
        <w:rPr>
          <w:lang w:val="fr-FR"/>
        </w:rPr>
        <w:tab/>
        <w:t xml:space="preserve">Ville/Commune de </w:t>
      </w:r>
    </w:p>
    <w:p w14:paraId="4EDE4B85" w14:textId="58FCC951" w:rsidR="00A07F01" w:rsidRPr="00C26409" w:rsidRDefault="00A07F01" w:rsidP="00A07F01">
      <w:pPr>
        <w:spacing w:after="0"/>
        <w:rPr>
          <w:i/>
          <w:iCs/>
          <w:color w:val="C00000"/>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sidR="003D6B68" w:rsidRPr="00C26409">
        <w:rPr>
          <w:i/>
          <w:iCs/>
          <w:color w:val="C00000"/>
          <w:lang w:val="fr-FR"/>
        </w:rPr>
        <w:t>(</w:t>
      </w:r>
      <w:r w:rsidRPr="00C26409">
        <w:rPr>
          <w:i/>
          <w:iCs/>
          <w:color w:val="C00000"/>
          <w:lang w:val="fr-FR"/>
        </w:rPr>
        <w:t>prénom</w:t>
      </w:r>
      <w:r w:rsidR="003D6B68" w:rsidRPr="00C26409">
        <w:rPr>
          <w:i/>
          <w:iCs/>
          <w:color w:val="C00000"/>
          <w:lang w:val="fr-FR"/>
        </w:rPr>
        <w:t>)</w:t>
      </w:r>
      <w:r w:rsidRPr="00C26409">
        <w:rPr>
          <w:i/>
          <w:iCs/>
          <w:color w:val="C00000"/>
          <w:lang w:val="fr-FR"/>
        </w:rPr>
        <w:t xml:space="preserve"> </w:t>
      </w:r>
      <w:r w:rsidR="003D6B68" w:rsidRPr="00C26409">
        <w:rPr>
          <w:i/>
          <w:iCs/>
          <w:color w:val="C00000"/>
          <w:lang w:val="fr-FR"/>
        </w:rPr>
        <w:t>(</w:t>
      </w:r>
      <w:r w:rsidRPr="00C26409">
        <w:rPr>
          <w:i/>
          <w:iCs/>
          <w:color w:val="C00000"/>
          <w:lang w:val="fr-FR"/>
        </w:rPr>
        <w:t>nom</w:t>
      </w:r>
      <w:r w:rsidR="003D6B68" w:rsidRPr="00C26409">
        <w:rPr>
          <w:i/>
          <w:iCs/>
          <w:color w:val="C00000"/>
          <w:lang w:val="fr-FR"/>
        </w:rPr>
        <w:t>)</w:t>
      </w:r>
    </w:p>
    <w:p w14:paraId="4BAC1771" w14:textId="369AF79C" w:rsidR="00A07F01" w:rsidRDefault="003D6B68" w:rsidP="00A07F01">
      <w:pPr>
        <w:spacing w:after="0"/>
        <w:rPr>
          <w:lang w:val="fr-FR"/>
        </w:rPr>
      </w:pPr>
      <w:r w:rsidRPr="00C26409">
        <w:rPr>
          <w:i/>
          <w:iCs/>
          <w:color w:val="C00000"/>
          <w:lang w:val="fr-FR"/>
        </w:rPr>
        <w:t>(</w:t>
      </w:r>
      <w:r w:rsidR="00A07F01" w:rsidRPr="00C26409">
        <w:rPr>
          <w:i/>
          <w:iCs/>
          <w:color w:val="C00000"/>
          <w:lang w:val="fr-FR"/>
        </w:rPr>
        <w:t>prénom</w:t>
      </w:r>
      <w:r w:rsidRPr="00C26409">
        <w:rPr>
          <w:i/>
          <w:iCs/>
          <w:color w:val="C00000"/>
          <w:lang w:val="fr-FR"/>
        </w:rPr>
        <w:t>)</w:t>
      </w:r>
      <w:r w:rsidR="00A07F01" w:rsidRPr="00C26409">
        <w:rPr>
          <w:i/>
          <w:iCs/>
          <w:color w:val="C00000"/>
          <w:lang w:val="fr-FR"/>
        </w:rPr>
        <w:t xml:space="preserve"> </w:t>
      </w:r>
      <w:r w:rsidRPr="00C26409">
        <w:rPr>
          <w:i/>
          <w:iCs/>
          <w:color w:val="C00000"/>
          <w:lang w:val="fr-FR"/>
        </w:rPr>
        <w:t>(</w:t>
      </w:r>
      <w:r w:rsidR="00A07F01" w:rsidRPr="00C26409">
        <w:rPr>
          <w:i/>
          <w:iCs/>
          <w:color w:val="C00000"/>
          <w:lang w:val="fr-FR"/>
        </w:rPr>
        <w:t>nom</w:t>
      </w:r>
      <w:r w:rsidRPr="00C26409">
        <w:rPr>
          <w:i/>
          <w:iCs/>
          <w:color w:val="C00000"/>
          <w:lang w:val="fr-FR"/>
        </w:rPr>
        <w:t>)</w:t>
      </w:r>
      <w:r w:rsidR="00A07F01" w:rsidRPr="00C26409">
        <w:rPr>
          <w:i/>
          <w:iCs/>
          <w:color w:val="C00000"/>
          <w:lang w:val="fr-FR"/>
        </w:rPr>
        <w:t xml:space="preserve"> du titulaire d</w:t>
      </w:r>
      <w:r w:rsidR="00741499" w:rsidRPr="00C26409">
        <w:rPr>
          <w:i/>
          <w:iCs/>
          <w:color w:val="C00000"/>
          <w:lang w:val="fr-FR"/>
        </w:rPr>
        <w:t>u</w:t>
      </w:r>
      <w:r w:rsidR="00A07F01" w:rsidRPr="00C26409">
        <w:rPr>
          <w:i/>
          <w:iCs/>
          <w:color w:val="C00000"/>
          <w:lang w:val="fr-FR"/>
        </w:rPr>
        <w:t xml:space="preserve"> droit réel principal</w:t>
      </w:r>
      <w:r w:rsidR="00A07F01">
        <w:rPr>
          <w:lang w:val="fr-FR"/>
        </w:rPr>
        <w:tab/>
      </w:r>
      <w:r w:rsidR="00A07F01">
        <w:rPr>
          <w:lang w:val="fr-FR"/>
        </w:rPr>
        <w:tab/>
      </w:r>
      <w:r w:rsidR="00A07F01">
        <w:rPr>
          <w:lang w:val="fr-FR"/>
        </w:rPr>
        <w:tab/>
      </w:r>
      <w:r w:rsidR="00C26409">
        <w:rPr>
          <w:lang w:val="fr-FR"/>
        </w:rPr>
        <w:tab/>
      </w:r>
      <w:r w:rsidR="00A07F01">
        <w:rPr>
          <w:lang w:val="fr-FR"/>
        </w:rPr>
        <w:t xml:space="preserve">e-mail : </w:t>
      </w:r>
    </w:p>
    <w:p w14:paraId="6EA1D671" w14:textId="7219DE0E" w:rsidR="00EE2E51" w:rsidRPr="00C26409" w:rsidRDefault="00A07F01" w:rsidP="00A07F01">
      <w:pPr>
        <w:spacing w:after="0"/>
        <w:rPr>
          <w:i/>
          <w:iCs/>
          <w:color w:val="C00000"/>
          <w:lang w:val="fr-FR"/>
        </w:rPr>
      </w:pPr>
      <w:r w:rsidRPr="00C26409">
        <w:rPr>
          <w:i/>
          <w:iCs/>
          <w:color w:val="C00000"/>
          <w:lang w:val="fr-FR"/>
        </w:rPr>
        <w:t>Rue</w:t>
      </w:r>
      <w:r w:rsidR="00EE2E51" w:rsidRPr="00C26409">
        <w:rPr>
          <w:i/>
          <w:iCs/>
          <w:color w:val="C00000"/>
          <w:lang w:val="fr-FR"/>
        </w:rPr>
        <w:t>, n°, boite</w:t>
      </w:r>
      <w:r w:rsidR="00EE2E51" w:rsidRPr="00C26409">
        <w:rPr>
          <w:i/>
          <w:iCs/>
          <w:color w:val="C00000"/>
          <w:lang w:val="fr-FR"/>
        </w:rPr>
        <w:tab/>
      </w:r>
      <w:r w:rsidR="00EE2E51" w:rsidRPr="00C26409">
        <w:rPr>
          <w:i/>
          <w:iCs/>
          <w:color w:val="C00000"/>
          <w:lang w:val="fr-FR"/>
        </w:rPr>
        <w:tab/>
      </w:r>
      <w:r w:rsidR="00EE2E51" w:rsidRPr="00C26409">
        <w:rPr>
          <w:i/>
          <w:iCs/>
          <w:color w:val="C00000"/>
          <w:lang w:val="fr-FR"/>
        </w:rPr>
        <w:tab/>
      </w:r>
      <w:r w:rsidR="00EE2E51" w:rsidRPr="00C26409">
        <w:rPr>
          <w:i/>
          <w:iCs/>
          <w:color w:val="C00000"/>
          <w:lang w:val="fr-FR"/>
        </w:rPr>
        <w:tab/>
      </w:r>
      <w:r w:rsidR="00EE2E51" w:rsidRPr="00C26409">
        <w:rPr>
          <w:i/>
          <w:iCs/>
          <w:color w:val="C00000"/>
          <w:lang w:val="fr-FR"/>
        </w:rPr>
        <w:tab/>
      </w:r>
      <w:r w:rsidR="00EE2E51" w:rsidRPr="00C26409">
        <w:rPr>
          <w:i/>
          <w:iCs/>
          <w:color w:val="C00000"/>
          <w:lang w:val="fr-FR"/>
        </w:rPr>
        <w:tab/>
      </w:r>
      <w:r w:rsidR="00EE2E51" w:rsidRPr="00C26409">
        <w:rPr>
          <w:i/>
          <w:iCs/>
          <w:color w:val="C00000"/>
          <w:lang w:val="fr-FR"/>
        </w:rPr>
        <w:tab/>
      </w:r>
      <w:r w:rsidR="00C26409">
        <w:rPr>
          <w:i/>
          <w:iCs/>
          <w:color w:val="C00000"/>
          <w:lang w:val="fr-FR"/>
        </w:rPr>
        <w:tab/>
      </w:r>
      <w:r w:rsidR="00EE2E51" w:rsidRPr="00C26409">
        <w:rPr>
          <w:lang w:val="fr-FR"/>
        </w:rPr>
        <w:t>Tél. :</w:t>
      </w:r>
    </w:p>
    <w:p w14:paraId="080F8CF8" w14:textId="77777777" w:rsidR="00EE2E51" w:rsidRPr="00C26409" w:rsidRDefault="00EE2E51" w:rsidP="00A07F01">
      <w:pPr>
        <w:spacing w:after="0"/>
        <w:rPr>
          <w:i/>
          <w:iCs/>
          <w:color w:val="C00000"/>
          <w:lang w:val="fr-FR"/>
        </w:rPr>
      </w:pPr>
      <w:r w:rsidRPr="00C26409">
        <w:rPr>
          <w:i/>
          <w:iCs/>
          <w:color w:val="C00000"/>
          <w:lang w:val="fr-FR"/>
        </w:rPr>
        <w:t>Code postal, commune</w:t>
      </w:r>
    </w:p>
    <w:p w14:paraId="0EA2C25C" w14:textId="45B698AF" w:rsidR="00EE2E51" w:rsidRPr="00C26409" w:rsidRDefault="00EE2E51" w:rsidP="00A07F01">
      <w:pPr>
        <w:spacing w:after="0"/>
        <w:rPr>
          <w:i/>
          <w:iCs/>
          <w:color w:val="C00000"/>
          <w:lang w:val="fr-FR"/>
        </w:rPr>
      </w:pPr>
      <w:r w:rsidRPr="00C26409">
        <w:rPr>
          <w:i/>
          <w:iCs/>
          <w:color w:val="C00000"/>
          <w:lang w:val="fr-FR"/>
        </w:rPr>
        <w:t>Pays</w:t>
      </w:r>
    </w:p>
    <w:p w14:paraId="3A8772B8" w14:textId="77777777" w:rsidR="00EE2E51" w:rsidRDefault="00EE2E51" w:rsidP="00A07F01">
      <w:pPr>
        <w:spacing w:after="0"/>
        <w:rPr>
          <w:lang w:val="fr-FR"/>
        </w:rPr>
      </w:pPr>
    </w:p>
    <w:p w14:paraId="10089478" w14:textId="2CB1CBFB" w:rsidR="00A07F01" w:rsidRDefault="00EE2E51" w:rsidP="00A07F01">
      <w:pPr>
        <w:spacing w:after="0"/>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t xml:space="preserve">NOTE REF. : </w:t>
      </w:r>
      <w:r w:rsidR="003D6B68" w:rsidRPr="00C26409">
        <w:rPr>
          <w:i/>
          <w:iCs/>
          <w:color w:val="C00000"/>
          <w:lang w:val="fr-FR"/>
        </w:rPr>
        <w:t>(</w:t>
      </w:r>
      <w:r w:rsidRPr="00C26409">
        <w:rPr>
          <w:i/>
          <w:iCs/>
          <w:color w:val="C00000"/>
          <w:lang w:val="fr-FR"/>
        </w:rPr>
        <w:t> n° dossier </w:t>
      </w:r>
      <w:r w:rsidR="003D6B68" w:rsidRPr="00C26409">
        <w:rPr>
          <w:i/>
          <w:iCs/>
          <w:color w:val="C00000"/>
          <w:lang w:val="fr-FR"/>
        </w:rPr>
        <w:t>)</w:t>
      </w:r>
      <w:r w:rsidRPr="00C26409">
        <w:rPr>
          <w:i/>
          <w:iCs/>
          <w:color w:val="C00000"/>
          <w:lang w:val="fr-FR"/>
        </w:rPr>
        <w:t>/</w:t>
      </w:r>
      <w:r>
        <w:rPr>
          <w:lang w:val="fr-FR"/>
        </w:rPr>
        <w:t>initiales agent</w:t>
      </w:r>
    </w:p>
    <w:p w14:paraId="255037F3" w14:textId="117F1F6D" w:rsidR="00EE2E51" w:rsidRDefault="00EE2E51" w:rsidP="00A07F01">
      <w:pPr>
        <w:spacing w:after="0"/>
        <w:rPr>
          <w:lang w:val="fr-FR"/>
        </w:rPr>
      </w:pPr>
    </w:p>
    <w:p w14:paraId="54E54A46" w14:textId="4EB13979" w:rsidR="00EE2E51" w:rsidRPr="00EE2E51" w:rsidRDefault="00EE2E51" w:rsidP="00EE2E51">
      <w:pPr>
        <w:pStyle w:val="Paragraphedeliste"/>
        <w:numPr>
          <w:ilvl w:val="0"/>
          <w:numId w:val="1"/>
        </w:numPr>
        <w:spacing w:after="0"/>
        <w:rPr>
          <w:lang w:val="fr-FR"/>
        </w:rPr>
      </w:pPr>
      <w:r w:rsidRPr="00EE2E51">
        <w:rPr>
          <w:lang w:val="fr-FR"/>
        </w:rPr>
        <w:t xml:space="preserve">OBJET : </w:t>
      </w:r>
      <w:r w:rsidR="00D90C52" w:rsidRPr="008B03DF">
        <w:rPr>
          <w:b/>
          <w:bCs/>
          <w:lang w:val="fr-FR"/>
        </w:rPr>
        <w:t>Décision d'i</w:t>
      </w:r>
      <w:r w:rsidR="007F690E">
        <w:rPr>
          <w:b/>
          <w:bCs/>
          <w:lang w:val="fr-FR"/>
        </w:rPr>
        <w:t>nfliger</w:t>
      </w:r>
      <w:r w:rsidR="00D90C52" w:rsidRPr="008B03DF">
        <w:rPr>
          <w:b/>
          <w:bCs/>
          <w:lang w:val="fr-FR"/>
        </w:rPr>
        <w:t xml:space="preserve"> une amende administrative</w:t>
      </w:r>
      <w:r w:rsidR="00270820" w:rsidRPr="008B03DF">
        <w:rPr>
          <w:b/>
          <w:bCs/>
          <w:lang w:val="fr-FR"/>
        </w:rPr>
        <w:t>– Infraction logement inoccupé</w:t>
      </w:r>
      <w:r w:rsidR="00C67F00">
        <w:rPr>
          <w:b/>
          <w:bCs/>
          <w:lang w:val="fr-FR"/>
        </w:rPr>
        <w:t xml:space="preserve"> </w:t>
      </w:r>
      <w:r w:rsidR="00C67F00">
        <w:rPr>
          <w:rStyle w:val="Marquedecommentaire"/>
        </w:rPr>
        <w:t xml:space="preserve"> </w:t>
      </w:r>
      <w:r w:rsidR="00C67F00" w:rsidRPr="008B03DF">
        <w:rPr>
          <w:rStyle w:val="Marquedecommentaire"/>
          <w:sz w:val="20"/>
          <w:szCs w:val="20"/>
        </w:rPr>
        <w:t>en vertu du Code Wallon de l’Habitation Durable</w:t>
      </w:r>
      <w:r w:rsidR="00BA7CAC">
        <w:rPr>
          <w:rStyle w:val="Marquedecommentaire"/>
          <w:sz w:val="20"/>
          <w:szCs w:val="20"/>
        </w:rPr>
        <w:t xml:space="preserve"> </w:t>
      </w:r>
      <w:r w:rsidR="003D6B68" w:rsidRPr="00C26409">
        <w:rPr>
          <w:i/>
          <w:iCs/>
          <w:color w:val="C00000"/>
          <w:lang w:val="fr-FR"/>
        </w:rPr>
        <w:t>(</w:t>
      </w:r>
      <w:r w:rsidRPr="00C26409">
        <w:rPr>
          <w:i/>
          <w:iCs/>
          <w:color w:val="C00000"/>
          <w:lang w:val="fr-FR"/>
        </w:rPr>
        <w:t>rue</w:t>
      </w:r>
      <w:r w:rsidR="003D6B68" w:rsidRPr="00C26409">
        <w:rPr>
          <w:i/>
          <w:iCs/>
          <w:color w:val="C00000"/>
          <w:lang w:val="fr-FR"/>
        </w:rPr>
        <w:t>)</w:t>
      </w:r>
      <w:r w:rsidRPr="00EE2E51">
        <w:rPr>
          <w:lang w:val="fr-FR"/>
        </w:rPr>
        <w:t xml:space="preserve">, </w:t>
      </w:r>
      <w:r w:rsidR="003D6B68" w:rsidRPr="00C26409">
        <w:rPr>
          <w:i/>
          <w:iCs/>
          <w:color w:val="C00000"/>
          <w:lang w:val="fr-FR"/>
        </w:rPr>
        <w:t>(</w:t>
      </w:r>
      <w:r w:rsidRPr="00C26409">
        <w:rPr>
          <w:i/>
          <w:iCs/>
          <w:color w:val="C00000"/>
          <w:lang w:val="fr-FR"/>
        </w:rPr>
        <w:t>n°</w:t>
      </w:r>
      <w:r w:rsidR="003D6B68" w:rsidRPr="00C26409">
        <w:rPr>
          <w:i/>
          <w:iCs/>
          <w:color w:val="C00000"/>
          <w:lang w:val="fr-FR"/>
        </w:rPr>
        <w:t>)</w:t>
      </w:r>
      <w:r w:rsidRPr="00C26409">
        <w:rPr>
          <w:color w:val="C00000"/>
          <w:lang w:val="fr-FR"/>
        </w:rPr>
        <w:t xml:space="preserve"> </w:t>
      </w:r>
      <w:r w:rsidRPr="00EE2E51">
        <w:rPr>
          <w:lang w:val="fr-FR"/>
        </w:rPr>
        <w:t xml:space="preserve">à </w:t>
      </w:r>
      <w:r w:rsidR="003D6B68" w:rsidRPr="00C26409">
        <w:rPr>
          <w:i/>
          <w:iCs/>
          <w:color w:val="C00000"/>
          <w:lang w:val="fr-FR"/>
        </w:rPr>
        <w:t>(</w:t>
      </w:r>
      <w:r w:rsidRPr="00C26409">
        <w:rPr>
          <w:i/>
          <w:iCs/>
          <w:color w:val="C00000"/>
          <w:lang w:val="fr-FR"/>
        </w:rPr>
        <w:t>commune</w:t>
      </w:r>
      <w:r w:rsidR="003D6B68" w:rsidRPr="00C26409">
        <w:rPr>
          <w:i/>
          <w:iCs/>
          <w:color w:val="C00000"/>
          <w:lang w:val="fr-FR"/>
        </w:rPr>
        <w:t>)</w:t>
      </w:r>
    </w:p>
    <w:p w14:paraId="04C21661" w14:textId="34DBFB03" w:rsidR="00EE2E51" w:rsidRDefault="00EE2E51" w:rsidP="00EE2E51">
      <w:pPr>
        <w:pStyle w:val="Paragraphedeliste"/>
        <w:numPr>
          <w:ilvl w:val="0"/>
          <w:numId w:val="1"/>
        </w:numPr>
        <w:spacing w:after="0"/>
        <w:rPr>
          <w:lang w:val="fr-FR"/>
        </w:rPr>
      </w:pPr>
      <w:r w:rsidRPr="00EE2E51">
        <w:rPr>
          <w:lang w:val="fr-FR"/>
        </w:rPr>
        <w:t>ANNEXE :</w:t>
      </w:r>
    </w:p>
    <w:p w14:paraId="51574621" w14:textId="2EF4DAC2" w:rsidR="00A07F01" w:rsidRDefault="00AA5DB7" w:rsidP="00EE2E51">
      <w:pPr>
        <w:pStyle w:val="Paragraphedeliste"/>
        <w:numPr>
          <w:ilvl w:val="2"/>
          <w:numId w:val="1"/>
        </w:numPr>
        <w:spacing w:after="0"/>
        <w:rPr>
          <w:lang w:val="fr-FR"/>
        </w:rPr>
      </w:pPr>
      <w:r>
        <w:rPr>
          <w:lang w:val="fr-FR"/>
        </w:rPr>
        <w:t>Extrait de textes légaux</w:t>
      </w:r>
    </w:p>
    <w:p w14:paraId="41B0393A" w14:textId="381B0729" w:rsidR="00EE2E51" w:rsidRDefault="00EE2E51" w:rsidP="00EE2E51">
      <w:pPr>
        <w:spacing w:after="0"/>
        <w:rPr>
          <w:lang w:val="fr-FR"/>
        </w:rPr>
      </w:pPr>
    </w:p>
    <w:p w14:paraId="7FEE8084" w14:textId="7BC532DF" w:rsidR="00EE2E51" w:rsidRDefault="00EE2E51" w:rsidP="00EE2E51">
      <w:pPr>
        <w:spacing w:after="0"/>
        <w:rPr>
          <w:lang w:val="fr-FR"/>
        </w:rPr>
      </w:pPr>
    </w:p>
    <w:p w14:paraId="573D9D01" w14:textId="71BD2346" w:rsidR="00EE2E51" w:rsidRDefault="00EE2E51" w:rsidP="00EE2E51">
      <w:pPr>
        <w:spacing w:after="0"/>
        <w:rPr>
          <w:lang w:val="fr-FR"/>
        </w:rPr>
      </w:pPr>
    </w:p>
    <w:p w14:paraId="7FFF348E" w14:textId="7C901CCD" w:rsidR="00EE2E51" w:rsidRDefault="00EE2E51" w:rsidP="00EE2E51">
      <w:pPr>
        <w:spacing w:after="0"/>
        <w:rPr>
          <w:lang w:val="fr-FR"/>
        </w:rPr>
      </w:pPr>
    </w:p>
    <w:p w14:paraId="3FADCFFF" w14:textId="088911C4" w:rsidR="00EE2E51" w:rsidRDefault="00EE2E51" w:rsidP="00EE2E51">
      <w:pPr>
        <w:spacing w:after="0"/>
        <w:rPr>
          <w:lang w:val="fr-FR"/>
        </w:rPr>
      </w:pPr>
      <w:r>
        <w:rPr>
          <w:lang w:val="fr-FR"/>
        </w:rPr>
        <w:t xml:space="preserve">Madame, Monsieur </w:t>
      </w:r>
      <w:r w:rsidRPr="00C26409">
        <w:rPr>
          <w:i/>
          <w:iCs/>
          <w:color w:val="C00000"/>
          <w:lang w:val="fr-FR"/>
        </w:rPr>
        <w:t>(nom)</w:t>
      </w:r>
      <w:r>
        <w:rPr>
          <w:lang w:val="fr-FR"/>
        </w:rPr>
        <w:t>,</w:t>
      </w:r>
    </w:p>
    <w:p w14:paraId="0D7B5436" w14:textId="5674A333" w:rsidR="004B584B" w:rsidRDefault="004B584B" w:rsidP="00EE2E51">
      <w:pPr>
        <w:spacing w:after="0"/>
        <w:rPr>
          <w:lang w:val="fr-FR"/>
        </w:rPr>
      </w:pPr>
    </w:p>
    <w:p w14:paraId="7DA84B61" w14:textId="4BDCD60E" w:rsidR="00F776A1" w:rsidRDefault="00F74444" w:rsidP="00166C39">
      <w:pPr>
        <w:spacing w:after="0"/>
        <w:rPr>
          <w:lang w:val="fr-FR"/>
        </w:rPr>
      </w:pPr>
      <w:r>
        <w:rPr>
          <w:lang w:val="fr-FR"/>
        </w:rPr>
        <w:t>En date</w:t>
      </w:r>
      <w:r w:rsidR="006D132B">
        <w:rPr>
          <w:lang w:val="fr-FR"/>
        </w:rPr>
        <w:t xml:space="preserve"> du (date de l’avertissement), nous vous avons averti </w:t>
      </w:r>
      <w:r w:rsidR="00F9738A">
        <w:rPr>
          <w:lang w:val="fr-FR"/>
        </w:rPr>
        <w:t>que vous étiez en infractio</w:t>
      </w:r>
      <w:r w:rsidR="00986B0B">
        <w:rPr>
          <w:lang w:val="fr-FR"/>
        </w:rPr>
        <w:t xml:space="preserve">n en raison de l’inoccupation ininterrompue de votre logement </w:t>
      </w:r>
      <w:r w:rsidR="00384799">
        <w:rPr>
          <w:lang w:val="fr-FR"/>
        </w:rPr>
        <w:t>pendant au moins 12 mois</w:t>
      </w:r>
      <w:r w:rsidR="0000001D">
        <w:rPr>
          <w:rStyle w:val="Appelnotedebasdep"/>
          <w:lang w:val="fr-FR"/>
        </w:rPr>
        <w:footnoteReference w:id="1"/>
      </w:r>
      <w:r w:rsidR="00986B0B">
        <w:rPr>
          <w:lang w:val="fr-FR"/>
        </w:rPr>
        <w:t>.</w:t>
      </w:r>
    </w:p>
    <w:p w14:paraId="720CBEDC" w14:textId="78B32D0A" w:rsidR="00A84A72" w:rsidRDefault="00A84A72" w:rsidP="00166C39">
      <w:pPr>
        <w:spacing w:after="0"/>
        <w:rPr>
          <w:lang w:val="fr-FR"/>
        </w:rPr>
      </w:pPr>
    </w:p>
    <w:p w14:paraId="0CD3CF53" w14:textId="7C60B2BF" w:rsidR="00A84A72" w:rsidRDefault="00A84A72" w:rsidP="00166C39">
      <w:pPr>
        <w:spacing w:after="0"/>
        <w:rPr>
          <w:lang w:val="fr-FR"/>
        </w:rPr>
      </w:pPr>
      <w:r>
        <w:rPr>
          <w:lang w:val="fr-FR"/>
        </w:rPr>
        <w:t xml:space="preserve">En date du (date de l’ultime mise en demeure), nous vous avons mis en demeure de présenter vos moyens de défense concernant l’infraction constatée. </w:t>
      </w:r>
    </w:p>
    <w:p w14:paraId="0CD169A1" w14:textId="58CE0361" w:rsidR="006746D9" w:rsidRDefault="006746D9" w:rsidP="00166C39">
      <w:pPr>
        <w:spacing w:after="0"/>
        <w:rPr>
          <w:lang w:val="fr-FR"/>
        </w:rPr>
      </w:pPr>
    </w:p>
    <w:p w14:paraId="72647B6C" w14:textId="4C3AAD0E" w:rsidR="006746D9" w:rsidRPr="00B700B3" w:rsidRDefault="00B700B3" w:rsidP="00166C39">
      <w:pPr>
        <w:spacing w:after="0"/>
        <w:rPr>
          <w:i/>
          <w:iCs/>
          <w:color w:val="C00000"/>
          <w:lang w:val="fr-FR"/>
        </w:rPr>
      </w:pPr>
      <w:r>
        <w:rPr>
          <w:i/>
          <w:iCs/>
          <w:color w:val="C00000"/>
          <w:lang w:val="fr-FR"/>
        </w:rPr>
        <w:t>(</w:t>
      </w:r>
      <w:r w:rsidR="0083131E" w:rsidRPr="00B700B3">
        <w:rPr>
          <w:i/>
          <w:iCs/>
          <w:color w:val="C00000"/>
          <w:lang w:val="fr-FR"/>
        </w:rPr>
        <w:t xml:space="preserve">Sans </w:t>
      </w:r>
      <w:r w:rsidRPr="00B700B3">
        <w:rPr>
          <w:i/>
          <w:iCs/>
          <w:color w:val="C00000"/>
          <w:lang w:val="fr-FR"/>
        </w:rPr>
        <w:t>justification</w:t>
      </w:r>
      <w:r>
        <w:rPr>
          <w:i/>
          <w:iCs/>
          <w:color w:val="C00000"/>
          <w:lang w:val="fr-FR"/>
        </w:rPr>
        <w:t>s</w:t>
      </w:r>
      <w:r w:rsidR="0083131E" w:rsidRPr="00B700B3">
        <w:rPr>
          <w:i/>
          <w:iCs/>
          <w:color w:val="C00000"/>
          <w:lang w:val="fr-FR"/>
        </w:rPr>
        <w:t xml:space="preserve"> </w:t>
      </w:r>
      <w:r w:rsidRPr="00B700B3">
        <w:rPr>
          <w:i/>
          <w:iCs/>
          <w:color w:val="C00000"/>
          <w:lang w:val="fr-FR"/>
        </w:rPr>
        <w:t>du titulaire du droit réel principal</w:t>
      </w:r>
      <w:r>
        <w:rPr>
          <w:i/>
          <w:iCs/>
          <w:color w:val="C00000"/>
          <w:lang w:val="fr-FR"/>
        </w:rPr>
        <w:t> : )</w:t>
      </w:r>
    </w:p>
    <w:p w14:paraId="26567DEA" w14:textId="43F1BC92" w:rsidR="002F0CDC" w:rsidRDefault="002F0CDC" w:rsidP="00166C39">
      <w:pPr>
        <w:spacing w:after="0"/>
        <w:rPr>
          <w:lang w:val="fr-FR"/>
        </w:rPr>
      </w:pPr>
      <w:r>
        <w:rPr>
          <w:lang w:val="fr-FR"/>
        </w:rPr>
        <w:t>Cet avertissement vous offrait la possibilité d</w:t>
      </w:r>
      <w:r w:rsidR="004B5567">
        <w:rPr>
          <w:lang w:val="fr-FR"/>
        </w:rPr>
        <w:t>’apporter la preuve</w:t>
      </w:r>
      <w:r>
        <w:rPr>
          <w:lang w:val="fr-FR"/>
        </w:rPr>
        <w:t> :</w:t>
      </w:r>
    </w:p>
    <w:p w14:paraId="7888B78E" w14:textId="3B12E1FE" w:rsidR="00306888" w:rsidRDefault="00306888" w:rsidP="00306888">
      <w:pPr>
        <w:pStyle w:val="Paragraphedeliste"/>
        <w:numPr>
          <w:ilvl w:val="0"/>
          <w:numId w:val="1"/>
        </w:numPr>
        <w:spacing w:after="0"/>
        <w:jc w:val="both"/>
        <w:rPr>
          <w:lang w:val="fr-FR"/>
        </w:rPr>
      </w:pPr>
      <w:r>
        <w:rPr>
          <w:lang w:val="fr-FR"/>
        </w:rPr>
        <w:t>De l’occupation de votre logement ;</w:t>
      </w:r>
    </w:p>
    <w:p w14:paraId="2FF6C483" w14:textId="29870927" w:rsidR="00306888" w:rsidRDefault="00306888" w:rsidP="00306888">
      <w:pPr>
        <w:pStyle w:val="Paragraphedeliste"/>
        <w:numPr>
          <w:ilvl w:val="0"/>
          <w:numId w:val="1"/>
        </w:numPr>
        <w:spacing w:after="0"/>
        <w:jc w:val="both"/>
        <w:rPr>
          <w:lang w:val="fr-FR"/>
        </w:rPr>
      </w:pPr>
      <w:r w:rsidRPr="00306888">
        <w:rPr>
          <w:lang w:val="fr-FR"/>
        </w:rPr>
        <w:t xml:space="preserve">Des raisons légitimes, indépendantes de votre volonté ou </w:t>
      </w:r>
      <w:r w:rsidR="001C6677">
        <w:rPr>
          <w:lang w:val="fr-FR"/>
        </w:rPr>
        <w:t xml:space="preserve">d’un </w:t>
      </w:r>
      <w:r w:rsidRPr="00306888">
        <w:rPr>
          <w:lang w:val="fr-FR"/>
        </w:rPr>
        <w:t>cas de force majeure qui justifient l’inoccupation du bien</w:t>
      </w:r>
      <w:r w:rsidR="004B5567">
        <w:rPr>
          <w:lang w:val="fr-FR"/>
        </w:rPr>
        <w:t>.</w:t>
      </w:r>
    </w:p>
    <w:p w14:paraId="4CFF82A9" w14:textId="7D72255B" w:rsidR="001436A1" w:rsidRPr="001436A1" w:rsidRDefault="001436A1" w:rsidP="001436A1">
      <w:pPr>
        <w:spacing w:after="0"/>
        <w:jc w:val="both"/>
        <w:rPr>
          <w:lang w:val="fr-FR"/>
        </w:rPr>
      </w:pPr>
      <w:r>
        <w:rPr>
          <w:lang w:val="fr-FR"/>
        </w:rPr>
        <w:t xml:space="preserve">En l’absence de réaction de votre part, </w:t>
      </w:r>
      <w:r w:rsidR="0069191C">
        <w:rPr>
          <w:lang w:val="fr-FR"/>
        </w:rPr>
        <w:t xml:space="preserve">une </w:t>
      </w:r>
      <w:r>
        <w:rPr>
          <w:lang w:val="fr-FR"/>
        </w:rPr>
        <w:t>amende administrative d’un montant de (montant) vous est donc infligée.</w:t>
      </w:r>
    </w:p>
    <w:p w14:paraId="7C79982E" w14:textId="0510D25F" w:rsidR="00EC7710" w:rsidRDefault="00EC7710" w:rsidP="0020449F">
      <w:pPr>
        <w:spacing w:after="0"/>
        <w:jc w:val="both"/>
        <w:rPr>
          <w:lang w:val="fr-FR"/>
        </w:rPr>
      </w:pPr>
    </w:p>
    <w:p w14:paraId="259BB923" w14:textId="0BB59487" w:rsidR="00263FE6" w:rsidRDefault="006C74AE" w:rsidP="00263FE6">
      <w:pPr>
        <w:spacing w:after="0"/>
        <w:jc w:val="both"/>
        <w:rPr>
          <w:i/>
          <w:iCs/>
          <w:color w:val="C00000"/>
          <w:lang w:val="fr-FR"/>
        </w:rPr>
      </w:pPr>
      <w:r>
        <w:rPr>
          <w:i/>
          <w:iCs/>
          <w:color w:val="C00000"/>
          <w:lang w:val="fr-FR"/>
        </w:rPr>
        <w:t xml:space="preserve">(Avec </w:t>
      </w:r>
      <w:r w:rsidRPr="00B700B3">
        <w:rPr>
          <w:i/>
          <w:iCs/>
          <w:color w:val="C00000"/>
          <w:lang w:val="fr-FR"/>
        </w:rPr>
        <w:t>justification</w:t>
      </w:r>
      <w:r>
        <w:rPr>
          <w:i/>
          <w:iCs/>
          <w:color w:val="C00000"/>
          <w:lang w:val="fr-FR"/>
        </w:rPr>
        <w:t>s</w:t>
      </w:r>
      <w:r w:rsidRPr="00B700B3">
        <w:rPr>
          <w:i/>
          <w:iCs/>
          <w:color w:val="C00000"/>
          <w:lang w:val="fr-FR"/>
        </w:rPr>
        <w:t xml:space="preserve"> du titulaire du droit réel principal</w:t>
      </w:r>
      <w:r>
        <w:rPr>
          <w:i/>
          <w:iCs/>
          <w:color w:val="C00000"/>
          <w:lang w:val="fr-FR"/>
        </w:rPr>
        <w:t> : )</w:t>
      </w:r>
    </w:p>
    <w:p w14:paraId="500FA40F" w14:textId="26FBAAAF" w:rsidR="006C74AE" w:rsidRDefault="00274C86" w:rsidP="00263FE6">
      <w:pPr>
        <w:spacing w:after="0"/>
        <w:jc w:val="both"/>
        <w:rPr>
          <w:lang w:val="fr-FR"/>
        </w:rPr>
      </w:pPr>
      <w:r w:rsidRPr="00274C86">
        <w:rPr>
          <w:lang w:val="fr-FR"/>
        </w:rPr>
        <w:t xml:space="preserve">Etant donné que les éléments </w:t>
      </w:r>
      <w:r>
        <w:rPr>
          <w:lang w:val="fr-FR"/>
        </w:rPr>
        <w:t xml:space="preserve">fournis ne </w:t>
      </w:r>
      <w:r w:rsidR="00133B08">
        <w:rPr>
          <w:lang w:val="fr-FR"/>
        </w:rPr>
        <w:t xml:space="preserve">constituent pas des </w:t>
      </w:r>
      <w:r w:rsidR="00133B08" w:rsidRPr="00306888">
        <w:rPr>
          <w:lang w:val="fr-FR"/>
        </w:rPr>
        <w:t xml:space="preserve">raisons légitimes, indépendantes de votre volonté ou </w:t>
      </w:r>
      <w:r w:rsidR="00133B08">
        <w:rPr>
          <w:lang w:val="fr-FR"/>
        </w:rPr>
        <w:t xml:space="preserve">un </w:t>
      </w:r>
      <w:r w:rsidR="00133B08" w:rsidRPr="00306888">
        <w:rPr>
          <w:lang w:val="fr-FR"/>
        </w:rPr>
        <w:t>cas de force majeure qui justifient l’inoccupation du bien</w:t>
      </w:r>
      <w:r w:rsidR="00402436">
        <w:rPr>
          <w:lang w:val="fr-FR"/>
        </w:rPr>
        <w:t xml:space="preserve"> et que votre logement demeure inoccupé, </w:t>
      </w:r>
      <w:r w:rsidR="0069191C">
        <w:rPr>
          <w:lang w:val="fr-FR"/>
        </w:rPr>
        <w:t xml:space="preserve">une amende administrative d’un montant de </w:t>
      </w:r>
      <w:r w:rsidR="0069191C" w:rsidRPr="00FF2F83">
        <w:rPr>
          <w:i/>
          <w:iCs/>
          <w:color w:val="C00000"/>
          <w:lang w:val="fr-FR"/>
        </w:rPr>
        <w:t xml:space="preserve">(montant) </w:t>
      </w:r>
      <w:r w:rsidR="0069191C">
        <w:rPr>
          <w:lang w:val="fr-FR"/>
        </w:rPr>
        <w:t>vous est infligée.</w:t>
      </w:r>
    </w:p>
    <w:p w14:paraId="1FCFD497" w14:textId="7A027CBC" w:rsidR="00FD21BE" w:rsidRDefault="00FD21BE" w:rsidP="00263FE6">
      <w:pPr>
        <w:spacing w:after="0"/>
        <w:jc w:val="both"/>
        <w:rPr>
          <w:lang w:val="fr-FR"/>
        </w:rPr>
      </w:pPr>
      <w:r>
        <w:rPr>
          <w:lang w:val="fr-FR"/>
        </w:rPr>
        <w:t>Cette décision est prise sur base des motifs suivants</w:t>
      </w:r>
      <w:r w:rsidR="00C11FD2">
        <w:rPr>
          <w:lang w:val="fr-FR"/>
        </w:rPr>
        <w:t> :</w:t>
      </w:r>
      <w:r>
        <w:rPr>
          <w:lang w:val="fr-FR"/>
        </w:rPr>
        <w:t xml:space="preserve"> </w:t>
      </w:r>
      <w:r w:rsidRPr="00FF2F83">
        <w:rPr>
          <w:i/>
          <w:iCs/>
          <w:color w:val="C00000"/>
          <w:lang w:val="fr-FR"/>
        </w:rPr>
        <w:t>(justifier)</w:t>
      </w:r>
      <w:r w:rsidR="00FF2F83" w:rsidRPr="00FF2F83">
        <w:rPr>
          <w:i/>
          <w:iCs/>
          <w:color w:val="C00000"/>
          <w:lang w:val="fr-FR"/>
        </w:rPr>
        <w:t> !</w:t>
      </w:r>
    </w:p>
    <w:p w14:paraId="6FD59907" w14:textId="77777777" w:rsidR="0069191C" w:rsidRPr="00274C86" w:rsidRDefault="0069191C" w:rsidP="00263FE6">
      <w:pPr>
        <w:spacing w:after="0"/>
        <w:jc w:val="both"/>
        <w:rPr>
          <w:b/>
          <w:bCs/>
          <w:u w:val="single"/>
          <w:lang w:val="fr-FR"/>
        </w:rPr>
      </w:pPr>
    </w:p>
    <w:p w14:paraId="57CB1054" w14:textId="4CD8DCF6" w:rsidR="00263FE6" w:rsidRDefault="00C11FD2" w:rsidP="00C11FD2">
      <w:pPr>
        <w:pStyle w:val="Paragraphedeliste"/>
        <w:numPr>
          <w:ilvl w:val="0"/>
          <w:numId w:val="8"/>
        </w:numPr>
        <w:spacing w:after="0"/>
        <w:jc w:val="both"/>
        <w:rPr>
          <w:lang w:val="fr-FR"/>
        </w:rPr>
      </w:pPr>
      <w:r>
        <w:rPr>
          <w:lang w:val="fr-FR"/>
        </w:rPr>
        <w:t xml:space="preserve">Vous devez donc </w:t>
      </w:r>
      <w:r w:rsidR="00C43033">
        <w:rPr>
          <w:lang w:val="fr-FR"/>
        </w:rPr>
        <w:t xml:space="preserve">verser le montant de </w:t>
      </w:r>
      <w:r w:rsidR="00C43033" w:rsidRPr="00EA0B1B">
        <w:rPr>
          <w:i/>
          <w:iCs/>
          <w:color w:val="C00000"/>
          <w:lang w:val="fr-FR"/>
        </w:rPr>
        <w:t>(montant)</w:t>
      </w:r>
      <w:r w:rsidR="00C43033" w:rsidRPr="00EA0B1B">
        <w:rPr>
          <w:color w:val="C00000"/>
          <w:lang w:val="fr-FR"/>
        </w:rPr>
        <w:t xml:space="preserve"> </w:t>
      </w:r>
      <w:r w:rsidR="00C43033">
        <w:rPr>
          <w:lang w:val="fr-FR"/>
        </w:rPr>
        <w:t>euros :</w:t>
      </w:r>
    </w:p>
    <w:p w14:paraId="36A1AE39" w14:textId="4B52EBEB" w:rsidR="00C43033" w:rsidRPr="00901BA6" w:rsidRDefault="00C43033" w:rsidP="00901BA6">
      <w:pPr>
        <w:pStyle w:val="Paragraphedeliste"/>
        <w:numPr>
          <w:ilvl w:val="0"/>
          <w:numId w:val="9"/>
        </w:numPr>
        <w:spacing w:after="0"/>
        <w:jc w:val="both"/>
        <w:rPr>
          <w:lang w:val="fr-FR"/>
        </w:rPr>
      </w:pPr>
      <w:r w:rsidRPr="00901BA6">
        <w:rPr>
          <w:lang w:val="fr-FR"/>
        </w:rPr>
        <w:t xml:space="preserve">Avant : </w:t>
      </w:r>
      <w:r w:rsidR="00871E76" w:rsidRPr="007D7246">
        <w:rPr>
          <w:i/>
          <w:iCs/>
          <w:color w:val="FF0000"/>
          <w:lang w:val="fr-FR"/>
        </w:rPr>
        <w:t>(</w:t>
      </w:r>
      <w:r w:rsidR="00093B92" w:rsidRPr="007D7246">
        <w:rPr>
          <w:i/>
          <w:iCs/>
          <w:color w:val="FF0000"/>
          <w:lang w:val="fr-FR"/>
        </w:rPr>
        <w:t>date)</w:t>
      </w:r>
    </w:p>
    <w:p w14:paraId="409D050B" w14:textId="2E06772D" w:rsidR="00871E76" w:rsidRPr="00901BA6" w:rsidRDefault="00871E76" w:rsidP="00901BA6">
      <w:pPr>
        <w:pStyle w:val="Paragraphedeliste"/>
        <w:numPr>
          <w:ilvl w:val="0"/>
          <w:numId w:val="9"/>
        </w:numPr>
        <w:spacing w:after="0"/>
        <w:jc w:val="both"/>
        <w:rPr>
          <w:lang w:val="fr-FR"/>
        </w:rPr>
      </w:pPr>
      <w:r w:rsidRPr="00901BA6">
        <w:rPr>
          <w:lang w:val="fr-FR"/>
        </w:rPr>
        <w:t xml:space="preserve">Sur le compte bancaire : BEXX XXXX XXXX XXXX de la commune/ville de </w:t>
      </w:r>
      <w:r w:rsidR="00901BA6" w:rsidRPr="00803A77">
        <w:rPr>
          <w:i/>
          <w:iCs/>
          <w:color w:val="C00000"/>
          <w:lang w:val="fr-FR"/>
        </w:rPr>
        <w:t>(</w:t>
      </w:r>
      <w:r w:rsidR="00803A77" w:rsidRPr="00803A77">
        <w:rPr>
          <w:i/>
          <w:iCs/>
          <w:color w:val="C00000"/>
          <w:lang w:val="fr-FR"/>
        </w:rPr>
        <w:t>X)</w:t>
      </w:r>
    </w:p>
    <w:p w14:paraId="4E5608EC" w14:textId="26C18BD5" w:rsidR="00EA0B1B" w:rsidRPr="00901BA6" w:rsidRDefault="00EA0B1B" w:rsidP="00901BA6">
      <w:pPr>
        <w:pStyle w:val="Paragraphedeliste"/>
        <w:numPr>
          <w:ilvl w:val="0"/>
          <w:numId w:val="9"/>
        </w:numPr>
        <w:spacing w:after="0"/>
        <w:jc w:val="both"/>
        <w:rPr>
          <w:lang w:val="fr-FR"/>
        </w:rPr>
      </w:pPr>
      <w:r w:rsidRPr="00901BA6">
        <w:rPr>
          <w:lang w:val="fr-FR"/>
        </w:rPr>
        <w:t>Communication : +++XXXX-XXXX-XXXX+++</w:t>
      </w:r>
    </w:p>
    <w:p w14:paraId="41622468" w14:textId="6D1B8258" w:rsidR="00671E5B" w:rsidRDefault="00671E5B" w:rsidP="00263FE6">
      <w:pPr>
        <w:spacing w:after="0"/>
        <w:jc w:val="both"/>
        <w:rPr>
          <w:lang w:val="fr-FR"/>
        </w:rPr>
      </w:pPr>
    </w:p>
    <w:p w14:paraId="55F71B56" w14:textId="77777777" w:rsidR="00797D25" w:rsidRDefault="00797D25" w:rsidP="00797D25">
      <w:pPr>
        <w:spacing w:after="0"/>
        <w:jc w:val="both"/>
        <w:rPr>
          <w:lang w:val="fr-FR"/>
        </w:rPr>
      </w:pPr>
      <w:r>
        <w:rPr>
          <w:lang w:val="fr-FR"/>
        </w:rPr>
        <w:lastRenderedPageBreak/>
        <w:t>Cette décision</w:t>
      </w:r>
      <w:r w:rsidRPr="00346800">
        <w:rPr>
          <w:lang w:val="fr-FR"/>
        </w:rPr>
        <w:t xml:space="preserve"> a force exécutoire à l'échéance du délai d'un mois à compter du jour de sa notification, sauf en cas d'introduction d'un recours</w:t>
      </w:r>
      <w:r>
        <w:rPr>
          <w:lang w:val="fr-FR"/>
        </w:rPr>
        <w:t xml:space="preserve">. </w:t>
      </w:r>
    </w:p>
    <w:p w14:paraId="2C26C3BF" w14:textId="21B03637" w:rsidR="000925E7" w:rsidRDefault="00BA7CAC" w:rsidP="0020449F">
      <w:pPr>
        <w:spacing w:after="0"/>
        <w:jc w:val="both"/>
        <w:rPr>
          <w:lang w:val="fr-FR"/>
        </w:rPr>
      </w:pPr>
      <w:r>
        <w:rPr>
          <w:noProof/>
          <w:lang w:val="fr-FR"/>
        </w:rPr>
        <mc:AlternateContent>
          <mc:Choice Requires="wps">
            <w:drawing>
              <wp:anchor distT="0" distB="0" distL="114300" distR="114300" simplePos="0" relativeHeight="251660288" behindDoc="0" locked="0" layoutInCell="1" allowOverlap="1" wp14:anchorId="6FB9D046" wp14:editId="2CD4B067">
                <wp:simplePos x="0" y="0"/>
                <wp:positionH relativeFrom="column">
                  <wp:posOffset>-115049</wp:posOffset>
                </wp:positionH>
                <wp:positionV relativeFrom="paragraph">
                  <wp:posOffset>158570</wp:posOffset>
                </wp:positionV>
                <wp:extent cx="6035040" cy="4230806"/>
                <wp:effectExtent l="0" t="0" r="22860" b="17780"/>
                <wp:wrapNone/>
                <wp:docPr id="2" name="Zone de texte 2"/>
                <wp:cNvGraphicFramePr/>
                <a:graphic xmlns:a="http://schemas.openxmlformats.org/drawingml/2006/main">
                  <a:graphicData uri="http://schemas.microsoft.com/office/word/2010/wordprocessingShape">
                    <wps:wsp>
                      <wps:cNvSpPr txBox="1"/>
                      <wps:spPr>
                        <a:xfrm>
                          <a:off x="0" y="0"/>
                          <a:ext cx="6035040" cy="4230806"/>
                        </a:xfrm>
                        <a:prstGeom prst="rect">
                          <a:avLst/>
                        </a:prstGeom>
                        <a:solidFill>
                          <a:schemeClr val="lt1"/>
                        </a:solidFill>
                        <a:ln w="6350">
                          <a:solidFill>
                            <a:prstClr val="black"/>
                          </a:solidFill>
                        </a:ln>
                      </wps:spPr>
                      <wps:txbx>
                        <w:txbxContent>
                          <w:p w14:paraId="7923E05B" w14:textId="77777777" w:rsidR="00E70270" w:rsidRDefault="00E70270">
                            <w:pPr>
                              <w:rPr>
                                <w:b/>
                                <w:bCs/>
                              </w:rPr>
                            </w:pPr>
                          </w:p>
                          <w:p w14:paraId="3FA98A36" w14:textId="77777777" w:rsidR="00E70270" w:rsidRPr="005604A8" w:rsidRDefault="00E70270" w:rsidP="00E70270">
                            <w:pPr>
                              <w:rPr>
                                <w:b/>
                                <w:bCs/>
                              </w:rPr>
                            </w:pPr>
                            <w:r w:rsidRPr="005604A8">
                              <w:rPr>
                                <w:b/>
                                <w:bCs/>
                              </w:rPr>
                              <w:t>ATTENTION !</w:t>
                            </w:r>
                          </w:p>
                          <w:p w14:paraId="662808D0" w14:textId="3AD5F19F" w:rsidR="00E70270" w:rsidRPr="008055D3" w:rsidRDefault="00E70270" w:rsidP="00E70270">
                            <w:pPr>
                              <w:rPr>
                                <w:i/>
                                <w:iCs/>
                              </w:rPr>
                            </w:pPr>
                            <w:r w:rsidRPr="008055D3">
                              <w:rPr>
                                <w:i/>
                                <w:iCs/>
                              </w:rPr>
                              <w:t>Le paiement de l’amende ne vous autorise pas à laisser votre bien inoccupé. S’il n’est pas mis fin à l’inoccupation, le montant de l’amende</w:t>
                            </w:r>
                            <w:r w:rsidR="00C67F00">
                              <w:rPr>
                                <w:i/>
                                <w:iCs/>
                              </w:rPr>
                              <w:t xml:space="preserve"> sera multiplié</w:t>
                            </w:r>
                            <w:r w:rsidRPr="008055D3">
                              <w:rPr>
                                <w:i/>
                                <w:iCs/>
                              </w:rPr>
                              <w:t xml:space="preserve"> d’année en année.</w:t>
                            </w:r>
                          </w:p>
                          <w:p w14:paraId="28E7138B" w14:textId="77777777" w:rsidR="00E70270" w:rsidRPr="008055D3" w:rsidRDefault="00E70270" w:rsidP="00E70270">
                            <w:pPr>
                              <w:spacing w:after="0"/>
                              <w:jc w:val="both"/>
                              <w:rPr>
                                <w:i/>
                                <w:iCs/>
                                <w:lang w:val="fr-FR"/>
                              </w:rPr>
                            </w:pPr>
                            <w:r w:rsidRPr="008055D3">
                              <w:rPr>
                                <w:i/>
                                <w:iCs/>
                                <w:lang w:val="fr-FR"/>
                              </w:rPr>
                              <w:t xml:space="preserve">En cas de non-paiement éventuel des amendes infligées, il pourra être procédé à la </w:t>
                            </w:r>
                            <w:r w:rsidRPr="008B03DF">
                              <w:rPr>
                                <w:b/>
                                <w:bCs/>
                                <w:i/>
                                <w:iCs/>
                                <w:lang w:val="fr-FR"/>
                              </w:rPr>
                              <w:t>vente publique</w:t>
                            </w:r>
                            <w:r w:rsidRPr="008055D3">
                              <w:rPr>
                                <w:i/>
                                <w:iCs/>
                                <w:lang w:val="fr-FR"/>
                              </w:rPr>
                              <w:t xml:space="preserve"> de votre logement. </w:t>
                            </w:r>
                          </w:p>
                          <w:p w14:paraId="6106030C" w14:textId="77777777" w:rsidR="00E70270" w:rsidRDefault="00E70270">
                            <w:pPr>
                              <w:rPr>
                                <w:b/>
                                <w:bCs/>
                              </w:rPr>
                            </w:pPr>
                          </w:p>
                          <w:p w14:paraId="7AE403D4" w14:textId="189DA731" w:rsidR="00A168BC" w:rsidRPr="005604A8" w:rsidRDefault="00412F66">
                            <w:pPr>
                              <w:rPr>
                                <w:b/>
                                <w:bCs/>
                              </w:rPr>
                            </w:pPr>
                            <w:r>
                              <w:rPr>
                                <w:b/>
                                <w:bCs/>
                              </w:rPr>
                              <w:t>RECOURS</w:t>
                            </w:r>
                          </w:p>
                          <w:p w14:paraId="6385101A" w14:textId="3CA33F52" w:rsidR="00412F66" w:rsidRPr="008055D3" w:rsidRDefault="00A84A72" w:rsidP="00412F66">
                            <w:pPr>
                              <w:spacing w:after="0"/>
                              <w:jc w:val="both"/>
                              <w:rPr>
                                <w:i/>
                                <w:iCs/>
                                <w:lang w:val="fr-FR"/>
                              </w:rPr>
                            </w:pPr>
                            <w:r>
                              <w:rPr>
                                <w:i/>
                                <w:iCs/>
                                <w:lang w:val="fr-FR"/>
                              </w:rPr>
                              <w:t>V</w:t>
                            </w:r>
                            <w:r w:rsidR="00412F66" w:rsidRPr="008055D3">
                              <w:rPr>
                                <w:i/>
                                <w:iCs/>
                                <w:lang w:val="fr-FR"/>
                              </w:rPr>
                              <w:t xml:space="preserve">ous pouvez introduire un recours à l’encontre </w:t>
                            </w:r>
                            <w:r w:rsidR="00B20928">
                              <w:rPr>
                                <w:i/>
                                <w:iCs/>
                                <w:lang w:val="fr-FR"/>
                              </w:rPr>
                              <w:t>de la présente décision</w:t>
                            </w:r>
                            <w:r w:rsidR="00412F66" w:rsidRPr="008055D3">
                              <w:rPr>
                                <w:i/>
                                <w:iCs/>
                                <w:lang w:val="fr-FR"/>
                              </w:rPr>
                              <w:t> :</w:t>
                            </w:r>
                          </w:p>
                          <w:p w14:paraId="02C7A205" w14:textId="45B1A5AD" w:rsidR="00412F66" w:rsidRPr="008055D3" w:rsidRDefault="00412F66" w:rsidP="00412F66">
                            <w:pPr>
                              <w:pStyle w:val="Paragraphedeliste"/>
                              <w:numPr>
                                <w:ilvl w:val="0"/>
                                <w:numId w:val="1"/>
                              </w:numPr>
                              <w:spacing w:after="0"/>
                              <w:jc w:val="both"/>
                              <w:rPr>
                                <w:i/>
                                <w:iCs/>
                                <w:lang w:val="fr-FR"/>
                              </w:rPr>
                            </w:pPr>
                            <w:r w:rsidRPr="008055D3">
                              <w:rPr>
                                <w:i/>
                                <w:iCs/>
                                <w:lang w:val="fr-FR"/>
                              </w:rPr>
                              <w:t xml:space="preserve">dans </w:t>
                            </w:r>
                            <w:r w:rsidR="00B20928">
                              <w:rPr>
                                <w:i/>
                                <w:iCs/>
                                <w:lang w:val="fr-FR"/>
                              </w:rPr>
                              <w:t>les 30 jours à dater de ce courrier</w:t>
                            </w:r>
                            <w:r w:rsidRPr="008055D3">
                              <w:rPr>
                                <w:i/>
                                <w:iCs/>
                                <w:lang w:val="fr-FR"/>
                              </w:rPr>
                              <w:t xml:space="preserve"> ;</w:t>
                            </w:r>
                          </w:p>
                          <w:p w14:paraId="3F9F54DC" w14:textId="1A07BBBE" w:rsidR="00412F66" w:rsidRPr="008055D3" w:rsidRDefault="00412F66" w:rsidP="00412F66">
                            <w:pPr>
                              <w:pStyle w:val="Paragraphedeliste"/>
                              <w:numPr>
                                <w:ilvl w:val="0"/>
                                <w:numId w:val="1"/>
                              </w:numPr>
                              <w:spacing w:after="0"/>
                              <w:jc w:val="both"/>
                              <w:rPr>
                                <w:i/>
                                <w:iCs/>
                                <w:lang w:val="fr-FR"/>
                              </w:rPr>
                            </w:pPr>
                            <w:r w:rsidRPr="008055D3">
                              <w:rPr>
                                <w:i/>
                                <w:iCs/>
                                <w:lang w:val="fr-FR"/>
                              </w:rPr>
                              <w:t>par recommandé</w:t>
                            </w:r>
                            <w:r w:rsidR="00B55634">
                              <w:rPr>
                                <w:i/>
                                <w:iCs/>
                                <w:lang w:val="fr-FR"/>
                              </w:rPr>
                              <w:t xml:space="preserve"> </w:t>
                            </w:r>
                            <w:r w:rsidRPr="008055D3">
                              <w:rPr>
                                <w:i/>
                                <w:iCs/>
                                <w:lang w:val="fr-FR"/>
                              </w:rPr>
                              <w:t>;</w:t>
                            </w:r>
                          </w:p>
                          <w:p w14:paraId="4167ED70" w14:textId="047782F1" w:rsidR="006B18B7" w:rsidRDefault="00412F66" w:rsidP="0018581A">
                            <w:pPr>
                              <w:pStyle w:val="Paragraphedeliste"/>
                              <w:numPr>
                                <w:ilvl w:val="0"/>
                                <w:numId w:val="1"/>
                              </w:numPr>
                              <w:spacing w:after="0"/>
                              <w:jc w:val="both"/>
                              <w:rPr>
                                <w:i/>
                                <w:iCs/>
                                <w:lang w:val="fr-FR"/>
                              </w:rPr>
                            </w:pPr>
                            <w:r w:rsidRPr="006B18B7">
                              <w:rPr>
                                <w:i/>
                                <w:iCs/>
                                <w:lang w:val="fr-FR"/>
                              </w:rPr>
                              <w:t>adressée à</w:t>
                            </w:r>
                            <w:r w:rsidR="005446AE">
                              <w:rPr>
                                <w:i/>
                                <w:iCs/>
                                <w:lang w:val="fr-FR"/>
                              </w:rPr>
                              <w:t> :</w:t>
                            </w:r>
                          </w:p>
                          <w:p w14:paraId="347E2671" w14:textId="1E99D22A" w:rsidR="005446AE" w:rsidRDefault="005446AE" w:rsidP="006B18B7">
                            <w:pPr>
                              <w:pStyle w:val="Paragraphedeliste"/>
                              <w:spacing w:after="0"/>
                              <w:jc w:val="both"/>
                              <w:rPr>
                                <w:i/>
                                <w:iCs/>
                                <w:lang w:val="fr-FR"/>
                              </w:rPr>
                            </w:pPr>
                            <w:r>
                              <w:rPr>
                                <w:i/>
                                <w:iCs/>
                                <w:lang w:val="fr-FR"/>
                              </w:rPr>
                              <w:t>SPW TLPE – Département du Logement - Direction du Logement privé (de l’Information et du Contrôle)</w:t>
                            </w:r>
                          </w:p>
                          <w:p w14:paraId="718BA147" w14:textId="374A3273" w:rsidR="006B18B7" w:rsidRDefault="006B18B7" w:rsidP="006B18B7">
                            <w:pPr>
                              <w:pStyle w:val="Paragraphedeliste"/>
                              <w:spacing w:after="0"/>
                              <w:jc w:val="both"/>
                              <w:rPr>
                                <w:i/>
                                <w:iCs/>
                                <w:lang w:val="fr-FR"/>
                              </w:rPr>
                            </w:pPr>
                            <w:r>
                              <w:rPr>
                                <w:i/>
                                <w:iCs/>
                                <w:lang w:val="fr-FR"/>
                              </w:rPr>
                              <w:t>Rue des Brigades d’Irlande, 1</w:t>
                            </w:r>
                          </w:p>
                          <w:p w14:paraId="0D925D20" w14:textId="07823F92" w:rsidR="006B18B7" w:rsidRDefault="005446AE" w:rsidP="006B18B7">
                            <w:pPr>
                              <w:pStyle w:val="Paragraphedeliste"/>
                              <w:spacing w:after="0"/>
                              <w:jc w:val="both"/>
                              <w:rPr>
                                <w:i/>
                                <w:iCs/>
                                <w:lang w:val="fr-FR"/>
                              </w:rPr>
                            </w:pPr>
                            <w:r>
                              <w:rPr>
                                <w:i/>
                                <w:iCs/>
                                <w:lang w:val="fr-FR"/>
                              </w:rPr>
                              <w:t>5100 Jambes</w:t>
                            </w:r>
                          </w:p>
                          <w:p w14:paraId="44850AB7" w14:textId="77777777" w:rsidR="006B18B7" w:rsidRDefault="006B18B7" w:rsidP="006B18B7">
                            <w:pPr>
                              <w:pStyle w:val="Paragraphedeliste"/>
                              <w:spacing w:after="0"/>
                              <w:jc w:val="both"/>
                              <w:rPr>
                                <w:i/>
                                <w:iCs/>
                                <w:lang w:val="fr-FR"/>
                              </w:rPr>
                            </w:pPr>
                          </w:p>
                          <w:p w14:paraId="43E4ED3F" w14:textId="505EA514" w:rsidR="00FE26DB" w:rsidRPr="006B18B7" w:rsidRDefault="00FE26DB" w:rsidP="006B18B7">
                            <w:pPr>
                              <w:spacing w:after="0"/>
                              <w:ind w:left="360"/>
                              <w:jc w:val="both"/>
                              <w:rPr>
                                <w:i/>
                                <w:iCs/>
                                <w:lang w:val="fr-FR"/>
                              </w:rPr>
                            </w:pPr>
                            <w:r w:rsidRPr="006B18B7">
                              <w:rPr>
                                <w:i/>
                                <w:iCs/>
                                <w:lang w:val="fr-FR"/>
                              </w:rPr>
                              <w:t xml:space="preserve">L’introduction du recours suspend l’obligation de payer l’amende </w:t>
                            </w:r>
                            <w:r w:rsidR="00962CDF" w:rsidRPr="006B18B7">
                              <w:rPr>
                                <w:i/>
                                <w:iCs/>
                                <w:lang w:val="fr-FR"/>
                              </w:rPr>
                              <w:t>jusqu’à la décision</w:t>
                            </w:r>
                            <w:r w:rsidRPr="006B18B7">
                              <w:rPr>
                                <w:i/>
                                <w:iCs/>
                                <w:lang w:val="fr-FR"/>
                              </w:rPr>
                              <w:t xml:space="preserve"> </w:t>
                            </w:r>
                            <w:r w:rsidR="00962CDF" w:rsidRPr="006B18B7">
                              <w:rPr>
                                <w:i/>
                                <w:iCs/>
                                <w:lang w:val="fr-FR"/>
                              </w:rPr>
                              <w:t>d</w:t>
                            </w:r>
                            <w:r w:rsidR="005446AE">
                              <w:rPr>
                                <w:i/>
                                <w:iCs/>
                                <w:lang w:val="fr-FR"/>
                              </w:rPr>
                              <w:t>e l’organe de recours.</w:t>
                            </w:r>
                          </w:p>
                          <w:p w14:paraId="09B579B9" w14:textId="77777777" w:rsidR="00412F66" w:rsidRPr="008055D3" w:rsidRDefault="00412F66" w:rsidP="00412F66">
                            <w:pPr>
                              <w:spacing w:after="0"/>
                              <w:jc w:val="both"/>
                              <w:rPr>
                                <w:i/>
                                <w:iCs/>
                                <w:lang w:val="fr-FR"/>
                              </w:rPr>
                            </w:pPr>
                          </w:p>
                          <w:p w14:paraId="4C9C66A5" w14:textId="271A9EA3" w:rsidR="000C3E0D" w:rsidRDefault="000C3E0D"/>
                          <w:p w14:paraId="43448CC3" w14:textId="37D8DB80" w:rsidR="000C3E0D" w:rsidRDefault="000C3E0D"/>
                          <w:p w14:paraId="67378A2C" w14:textId="77777777" w:rsidR="0034122D" w:rsidRDefault="003412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B9D046" id="_x0000_t202" coordsize="21600,21600" o:spt="202" path="m,l,21600r21600,l21600,xe">
                <v:stroke joinstyle="miter"/>
                <v:path gradientshapeok="t" o:connecttype="rect"/>
              </v:shapetype>
              <v:shape id="Zone de texte 2" o:spid="_x0000_s1026" type="#_x0000_t202" style="position:absolute;left:0;text-align:left;margin-left:-9.05pt;margin-top:12.5pt;width:475.2pt;height:333.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J5NgIAAH0EAAAOAAAAZHJzL2Uyb0RvYy54bWysVE1v2zAMvQ/YfxB0X+ykadYGcYosRYYB&#10;RVsgHXpWZDk2JouaxMTOfv0o2flot9Owi0zpUU/kI+nZXVtrtlfOV2AyPhyknCkjIa/MNuPfX1af&#10;bjjzKEwuNBiV8YPy/G7+8cOssVM1ghJ0rhwjEuOnjc14iWinSeJlqWrhB2CVIbAAVwukrdsmuRMN&#10;sdc6GaXpJGnA5daBVN7T6X0H8nnkLwol8akovEKmM06xYVxdXDdhTeYzMd06YctK9mGIf4iiFpWh&#10;R09U9wIF27nqD6q6kg48FDiQUCdQFJVUMQfKZpi+y2ZdCqtiLiSOtyeZ/P+jlY/7tX12DNsv0FIB&#10;gyCN9VNPhyGftnB1+FKkjHCS8HCSTbXIJB1O0qvrdEyQJGw8ukpv0kngSc7XrfP4VUHNgpFxR3WJ&#10;con9g8fO9egSXvOgq3xVaR03oRfUUju2F1RFjTFIIn/jpQ1rKBSKJBK/wQL16f5GC/mjD+/Ci/i0&#10;oZjPyQcL203bK7KB/EBCOeh6yFu5qoj3QXh8Fo6ahgSgQcAnWgoNFAz0FmcluF9/Ow/+VEtCOWuo&#10;CTPuf+6EU5zpb4aqfDscB10xbsbXn0e0cZfI5hIxu3oJpNCQRs7KaAZ/1EezcFC/0rwswqsECSPp&#10;7Yzj0VxiNxo0b1ItFtGJ+tQKfDBrKwN1qEjQ86V9Fc729URqhUc4tquYvitr5xtuGljsEIoq1jwI&#10;3Kna6049Hrumn8cwRJf76HX+a8x/AwAA//8DAFBLAwQUAAYACAAAACEAaoSWBN4AAAAKAQAADwAA&#10;AGRycy9kb3ducmV2LnhtbEyPy07DMBBF90j8gzWV2LXOQ1RJiFMBKmxYURBrN3Ztq/E4it00/D3D&#10;CpajObr33Ha3+IHNeoouoIB8kwHT2Afl0Aj4/HhZV8BikqjkEFAL+NYRdt3tTSsbFa74rudDMoxC&#10;MDZSgE1pbDiPvdVexk0YNdLvFCYvE52T4WqSVwr3Ay+ybMu9dEgNVo762er+fLh4AfsnU5u+kpPd&#10;V8q5efk6vZlXIe5Wy+MDsKSX9AfDrz6pQ0dOx3BBFdkgYJ1XOaECinvaREBdFiWwo4BtnZfAu5b/&#10;n9D9AAAA//8DAFBLAQItABQABgAIAAAAIQC2gziS/gAAAOEBAAATAAAAAAAAAAAAAAAAAAAAAABb&#10;Q29udGVudF9UeXBlc10ueG1sUEsBAi0AFAAGAAgAAAAhADj9If/WAAAAlAEAAAsAAAAAAAAAAAAA&#10;AAAALwEAAF9yZWxzLy5yZWxzUEsBAi0AFAAGAAgAAAAhAMd4Qnk2AgAAfQQAAA4AAAAAAAAAAAAA&#10;AAAALgIAAGRycy9lMm9Eb2MueG1sUEsBAi0AFAAGAAgAAAAhAGqElgTeAAAACgEAAA8AAAAAAAAA&#10;AAAAAAAAkAQAAGRycy9kb3ducmV2LnhtbFBLBQYAAAAABAAEAPMAAACbBQAAAAA=&#10;" fillcolor="white [3201]" strokeweight=".5pt">
                <v:textbox>
                  <w:txbxContent>
                    <w:p w14:paraId="7923E05B" w14:textId="77777777" w:rsidR="00E70270" w:rsidRDefault="00E70270">
                      <w:pPr>
                        <w:rPr>
                          <w:b/>
                          <w:bCs/>
                        </w:rPr>
                      </w:pPr>
                    </w:p>
                    <w:p w14:paraId="3FA98A36" w14:textId="77777777" w:rsidR="00E70270" w:rsidRPr="005604A8" w:rsidRDefault="00E70270" w:rsidP="00E70270">
                      <w:pPr>
                        <w:rPr>
                          <w:b/>
                          <w:bCs/>
                        </w:rPr>
                      </w:pPr>
                      <w:r w:rsidRPr="005604A8">
                        <w:rPr>
                          <w:b/>
                          <w:bCs/>
                        </w:rPr>
                        <w:t>ATTENTION !</w:t>
                      </w:r>
                    </w:p>
                    <w:p w14:paraId="662808D0" w14:textId="3AD5F19F" w:rsidR="00E70270" w:rsidRPr="008055D3" w:rsidRDefault="00E70270" w:rsidP="00E70270">
                      <w:pPr>
                        <w:rPr>
                          <w:i/>
                          <w:iCs/>
                        </w:rPr>
                      </w:pPr>
                      <w:r w:rsidRPr="008055D3">
                        <w:rPr>
                          <w:i/>
                          <w:iCs/>
                        </w:rPr>
                        <w:t>Le paiement de l’amende ne vous autorise pas à laisser votre bien inoccupé. S’il n’est pas mis fin à l’inoccupation, le montant de l’amende</w:t>
                      </w:r>
                      <w:r w:rsidR="00C67F00">
                        <w:rPr>
                          <w:i/>
                          <w:iCs/>
                        </w:rPr>
                        <w:t xml:space="preserve"> sera multiplié</w:t>
                      </w:r>
                      <w:r w:rsidRPr="008055D3">
                        <w:rPr>
                          <w:i/>
                          <w:iCs/>
                        </w:rPr>
                        <w:t xml:space="preserve"> d’année en année.</w:t>
                      </w:r>
                    </w:p>
                    <w:p w14:paraId="28E7138B" w14:textId="77777777" w:rsidR="00E70270" w:rsidRPr="008055D3" w:rsidRDefault="00E70270" w:rsidP="00E70270">
                      <w:pPr>
                        <w:spacing w:after="0"/>
                        <w:jc w:val="both"/>
                        <w:rPr>
                          <w:i/>
                          <w:iCs/>
                          <w:lang w:val="fr-FR"/>
                        </w:rPr>
                      </w:pPr>
                      <w:r w:rsidRPr="008055D3">
                        <w:rPr>
                          <w:i/>
                          <w:iCs/>
                          <w:lang w:val="fr-FR"/>
                        </w:rPr>
                        <w:t xml:space="preserve">En cas de non-paiement éventuel des amendes infligées, il pourra être procédé à la </w:t>
                      </w:r>
                      <w:r w:rsidRPr="008B03DF">
                        <w:rPr>
                          <w:b/>
                          <w:bCs/>
                          <w:i/>
                          <w:iCs/>
                          <w:lang w:val="fr-FR"/>
                        </w:rPr>
                        <w:t>vente publique</w:t>
                      </w:r>
                      <w:r w:rsidRPr="008055D3">
                        <w:rPr>
                          <w:i/>
                          <w:iCs/>
                          <w:lang w:val="fr-FR"/>
                        </w:rPr>
                        <w:t xml:space="preserve"> de votre logement. </w:t>
                      </w:r>
                    </w:p>
                    <w:p w14:paraId="6106030C" w14:textId="77777777" w:rsidR="00E70270" w:rsidRDefault="00E70270">
                      <w:pPr>
                        <w:rPr>
                          <w:b/>
                          <w:bCs/>
                        </w:rPr>
                      </w:pPr>
                    </w:p>
                    <w:p w14:paraId="7AE403D4" w14:textId="189DA731" w:rsidR="00A168BC" w:rsidRPr="005604A8" w:rsidRDefault="00412F66">
                      <w:pPr>
                        <w:rPr>
                          <w:b/>
                          <w:bCs/>
                        </w:rPr>
                      </w:pPr>
                      <w:r>
                        <w:rPr>
                          <w:b/>
                          <w:bCs/>
                        </w:rPr>
                        <w:t>RECOURS</w:t>
                      </w:r>
                    </w:p>
                    <w:p w14:paraId="6385101A" w14:textId="3CA33F52" w:rsidR="00412F66" w:rsidRPr="008055D3" w:rsidRDefault="00A84A72" w:rsidP="00412F66">
                      <w:pPr>
                        <w:spacing w:after="0"/>
                        <w:jc w:val="both"/>
                        <w:rPr>
                          <w:i/>
                          <w:iCs/>
                          <w:lang w:val="fr-FR"/>
                        </w:rPr>
                      </w:pPr>
                      <w:r>
                        <w:rPr>
                          <w:i/>
                          <w:iCs/>
                          <w:lang w:val="fr-FR"/>
                        </w:rPr>
                        <w:t>V</w:t>
                      </w:r>
                      <w:r w:rsidR="00412F66" w:rsidRPr="008055D3">
                        <w:rPr>
                          <w:i/>
                          <w:iCs/>
                          <w:lang w:val="fr-FR"/>
                        </w:rPr>
                        <w:t xml:space="preserve">ous pouvez introduire un recours à l’encontre </w:t>
                      </w:r>
                      <w:r w:rsidR="00B20928">
                        <w:rPr>
                          <w:i/>
                          <w:iCs/>
                          <w:lang w:val="fr-FR"/>
                        </w:rPr>
                        <w:t>de la présente décision</w:t>
                      </w:r>
                      <w:r w:rsidR="00412F66" w:rsidRPr="008055D3">
                        <w:rPr>
                          <w:i/>
                          <w:iCs/>
                          <w:lang w:val="fr-FR"/>
                        </w:rPr>
                        <w:t> :</w:t>
                      </w:r>
                    </w:p>
                    <w:p w14:paraId="02C7A205" w14:textId="45B1A5AD" w:rsidR="00412F66" w:rsidRPr="008055D3" w:rsidRDefault="00412F66" w:rsidP="00412F66">
                      <w:pPr>
                        <w:pStyle w:val="Paragraphedeliste"/>
                        <w:numPr>
                          <w:ilvl w:val="0"/>
                          <w:numId w:val="1"/>
                        </w:numPr>
                        <w:spacing w:after="0"/>
                        <w:jc w:val="both"/>
                        <w:rPr>
                          <w:i/>
                          <w:iCs/>
                          <w:lang w:val="fr-FR"/>
                        </w:rPr>
                      </w:pPr>
                      <w:proofErr w:type="gramStart"/>
                      <w:r w:rsidRPr="008055D3">
                        <w:rPr>
                          <w:i/>
                          <w:iCs/>
                          <w:lang w:val="fr-FR"/>
                        </w:rPr>
                        <w:t>dans</w:t>
                      </w:r>
                      <w:proofErr w:type="gramEnd"/>
                      <w:r w:rsidRPr="008055D3">
                        <w:rPr>
                          <w:i/>
                          <w:iCs/>
                          <w:lang w:val="fr-FR"/>
                        </w:rPr>
                        <w:t xml:space="preserve"> </w:t>
                      </w:r>
                      <w:r w:rsidR="00B20928">
                        <w:rPr>
                          <w:i/>
                          <w:iCs/>
                          <w:lang w:val="fr-FR"/>
                        </w:rPr>
                        <w:t>les 30 jours à dater de ce courrier</w:t>
                      </w:r>
                      <w:r w:rsidRPr="008055D3">
                        <w:rPr>
                          <w:i/>
                          <w:iCs/>
                          <w:lang w:val="fr-FR"/>
                        </w:rPr>
                        <w:t xml:space="preserve"> ;</w:t>
                      </w:r>
                    </w:p>
                    <w:p w14:paraId="3F9F54DC" w14:textId="1A07BBBE" w:rsidR="00412F66" w:rsidRPr="008055D3" w:rsidRDefault="00412F66" w:rsidP="00412F66">
                      <w:pPr>
                        <w:pStyle w:val="Paragraphedeliste"/>
                        <w:numPr>
                          <w:ilvl w:val="0"/>
                          <w:numId w:val="1"/>
                        </w:numPr>
                        <w:spacing w:after="0"/>
                        <w:jc w:val="both"/>
                        <w:rPr>
                          <w:i/>
                          <w:iCs/>
                          <w:lang w:val="fr-FR"/>
                        </w:rPr>
                      </w:pPr>
                      <w:proofErr w:type="gramStart"/>
                      <w:r w:rsidRPr="008055D3">
                        <w:rPr>
                          <w:i/>
                          <w:iCs/>
                          <w:lang w:val="fr-FR"/>
                        </w:rPr>
                        <w:t>par</w:t>
                      </w:r>
                      <w:proofErr w:type="gramEnd"/>
                      <w:r w:rsidRPr="008055D3">
                        <w:rPr>
                          <w:i/>
                          <w:iCs/>
                          <w:lang w:val="fr-FR"/>
                        </w:rPr>
                        <w:t xml:space="preserve"> recommandé</w:t>
                      </w:r>
                      <w:r w:rsidR="00B55634">
                        <w:rPr>
                          <w:i/>
                          <w:iCs/>
                          <w:lang w:val="fr-FR"/>
                        </w:rPr>
                        <w:t xml:space="preserve"> </w:t>
                      </w:r>
                      <w:r w:rsidRPr="008055D3">
                        <w:rPr>
                          <w:i/>
                          <w:iCs/>
                          <w:lang w:val="fr-FR"/>
                        </w:rPr>
                        <w:t>;</w:t>
                      </w:r>
                    </w:p>
                    <w:p w14:paraId="4167ED70" w14:textId="047782F1" w:rsidR="006B18B7" w:rsidRDefault="00412F66" w:rsidP="0018581A">
                      <w:pPr>
                        <w:pStyle w:val="Paragraphedeliste"/>
                        <w:numPr>
                          <w:ilvl w:val="0"/>
                          <w:numId w:val="1"/>
                        </w:numPr>
                        <w:spacing w:after="0"/>
                        <w:jc w:val="both"/>
                        <w:rPr>
                          <w:i/>
                          <w:iCs/>
                          <w:lang w:val="fr-FR"/>
                        </w:rPr>
                      </w:pPr>
                      <w:proofErr w:type="gramStart"/>
                      <w:r w:rsidRPr="006B18B7">
                        <w:rPr>
                          <w:i/>
                          <w:iCs/>
                          <w:lang w:val="fr-FR"/>
                        </w:rPr>
                        <w:t>adressée</w:t>
                      </w:r>
                      <w:proofErr w:type="gramEnd"/>
                      <w:r w:rsidRPr="006B18B7">
                        <w:rPr>
                          <w:i/>
                          <w:iCs/>
                          <w:lang w:val="fr-FR"/>
                        </w:rPr>
                        <w:t xml:space="preserve"> à</w:t>
                      </w:r>
                      <w:r w:rsidR="005446AE">
                        <w:rPr>
                          <w:i/>
                          <w:iCs/>
                          <w:lang w:val="fr-FR"/>
                        </w:rPr>
                        <w:t> :</w:t>
                      </w:r>
                    </w:p>
                    <w:p w14:paraId="347E2671" w14:textId="1E99D22A" w:rsidR="005446AE" w:rsidRDefault="005446AE" w:rsidP="006B18B7">
                      <w:pPr>
                        <w:pStyle w:val="Paragraphedeliste"/>
                        <w:spacing w:after="0"/>
                        <w:jc w:val="both"/>
                        <w:rPr>
                          <w:i/>
                          <w:iCs/>
                          <w:lang w:val="fr-FR"/>
                        </w:rPr>
                      </w:pPr>
                      <w:r>
                        <w:rPr>
                          <w:i/>
                          <w:iCs/>
                          <w:lang w:val="fr-FR"/>
                        </w:rPr>
                        <w:t>SPW TLPE – Département du Logement - Direction du Logement privé (de l’Information et du Contrôle)</w:t>
                      </w:r>
                    </w:p>
                    <w:p w14:paraId="718BA147" w14:textId="374A3273" w:rsidR="006B18B7" w:rsidRDefault="006B18B7" w:rsidP="006B18B7">
                      <w:pPr>
                        <w:pStyle w:val="Paragraphedeliste"/>
                        <w:spacing w:after="0"/>
                        <w:jc w:val="both"/>
                        <w:rPr>
                          <w:i/>
                          <w:iCs/>
                          <w:lang w:val="fr-FR"/>
                        </w:rPr>
                      </w:pPr>
                      <w:r>
                        <w:rPr>
                          <w:i/>
                          <w:iCs/>
                          <w:lang w:val="fr-FR"/>
                        </w:rPr>
                        <w:t>Rue des Brigades d’Irlande, 1</w:t>
                      </w:r>
                    </w:p>
                    <w:p w14:paraId="0D925D20" w14:textId="07823F92" w:rsidR="006B18B7" w:rsidRDefault="005446AE" w:rsidP="006B18B7">
                      <w:pPr>
                        <w:pStyle w:val="Paragraphedeliste"/>
                        <w:spacing w:after="0"/>
                        <w:jc w:val="both"/>
                        <w:rPr>
                          <w:i/>
                          <w:iCs/>
                          <w:lang w:val="fr-FR"/>
                        </w:rPr>
                      </w:pPr>
                      <w:r>
                        <w:rPr>
                          <w:i/>
                          <w:iCs/>
                          <w:lang w:val="fr-FR"/>
                        </w:rPr>
                        <w:t>5100 Jambes</w:t>
                      </w:r>
                    </w:p>
                    <w:p w14:paraId="44850AB7" w14:textId="77777777" w:rsidR="006B18B7" w:rsidRDefault="006B18B7" w:rsidP="006B18B7">
                      <w:pPr>
                        <w:pStyle w:val="Paragraphedeliste"/>
                        <w:spacing w:after="0"/>
                        <w:jc w:val="both"/>
                        <w:rPr>
                          <w:i/>
                          <w:iCs/>
                          <w:lang w:val="fr-FR"/>
                        </w:rPr>
                      </w:pPr>
                    </w:p>
                    <w:p w14:paraId="43E4ED3F" w14:textId="505EA514" w:rsidR="00FE26DB" w:rsidRPr="006B18B7" w:rsidRDefault="00FE26DB" w:rsidP="006B18B7">
                      <w:pPr>
                        <w:spacing w:after="0"/>
                        <w:ind w:left="360"/>
                        <w:jc w:val="both"/>
                        <w:rPr>
                          <w:i/>
                          <w:iCs/>
                          <w:lang w:val="fr-FR"/>
                        </w:rPr>
                      </w:pPr>
                      <w:r w:rsidRPr="006B18B7">
                        <w:rPr>
                          <w:i/>
                          <w:iCs/>
                          <w:lang w:val="fr-FR"/>
                        </w:rPr>
                        <w:t xml:space="preserve">L’introduction du recours suspend l’obligation de payer l’amende </w:t>
                      </w:r>
                      <w:r w:rsidR="00962CDF" w:rsidRPr="006B18B7">
                        <w:rPr>
                          <w:i/>
                          <w:iCs/>
                          <w:lang w:val="fr-FR"/>
                        </w:rPr>
                        <w:t>jusqu’à la décision</w:t>
                      </w:r>
                      <w:r w:rsidRPr="006B18B7">
                        <w:rPr>
                          <w:i/>
                          <w:iCs/>
                          <w:lang w:val="fr-FR"/>
                        </w:rPr>
                        <w:t xml:space="preserve"> </w:t>
                      </w:r>
                      <w:r w:rsidR="00962CDF" w:rsidRPr="006B18B7">
                        <w:rPr>
                          <w:i/>
                          <w:iCs/>
                          <w:lang w:val="fr-FR"/>
                        </w:rPr>
                        <w:t>d</w:t>
                      </w:r>
                      <w:r w:rsidR="005446AE">
                        <w:rPr>
                          <w:i/>
                          <w:iCs/>
                          <w:lang w:val="fr-FR"/>
                        </w:rPr>
                        <w:t>e l’organe de recours.</w:t>
                      </w:r>
                    </w:p>
                    <w:p w14:paraId="09B579B9" w14:textId="77777777" w:rsidR="00412F66" w:rsidRPr="008055D3" w:rsidRDefault="00412F66" w:rsidP="00412F66">
                      <w:pPr>
                        <w:spacing w:after="0"/>
                        <w:jc w:val="both"/>
                        <w:rPr>
                          <w:i/>
                          <w:iCs/>
                          <w:lang w:val="fr-FR"/>
                        </w:rPr>
                      </w:pPr>
                    </w:p>
                    <w:p w14:paraId="4C9C66A5" w14:textId="271A9EA3" w:rsidR="000C3E0D" w:rsidRDefault="000C3E0D"/>
                    <w:p w14:paraId="43448CC3" w14:textId="37D8DB80" w:rsidR="000C3E0D" w:rsidRDefault="000C3E0D"/>
                    <w:p w14:paraId="67378A2C" w14:textId="77777777" w:rsidR="0034122D" w:rsidRDefault="0034122D"/>
                  </w:txbxContent>
                </v:textbox>
              </v:shape>
            </w:pict>
          </mc:Fallback>
        </mc:AlternateContent>
      </w:r>
    </w:p>
    <w:p w14:paraId="2EBED009" w14:textId="7123093F" w:rsidR="00EE2E51" w:rsidRDefault="00EE2E51" w:rsidP="00EE2E51">
      <w:pPr>
        <w:spacing w:after="0"/>
        <w:rPr>
          <w:lang w:val="fr-FR"/>
        </w:rPr>
      </w:pPr>
    </w:p>
    <w:p w14:paraId="4BF97431" w14:textId="6F621AEF" w:rsidR="00EE2E51" w:rsidRPr="00EE2E51" w:rsidRDefault="00EE2E51" w:rsidP="00EE2E51">
      <w:pPr>
        <w:spacing w:after="0"/>
        <w:rPr>
          <w:lang w:val="fr-FR"/>
        </w:rPr>
      </w:pPr>
    </w:p>
    <w:p w14:paraId="3F93B0BD" w14:textId="2A73CB36" w:rsidR="00A07F01" w:rsidRDefault="00A07F01">
      <w:pPr>
        <w:rPr>
          <w:lang w:val="fr-FR"/>
        </w:rPr>
      </w:pPr>
    </w:p>
    <w:p w14:paraId="37479BDA" w14:textId="4DE3EE20" w:rsidR="0034122D" w:rsidRPr="0034122D" w:rsidRDefault="0034122D" w:rsidP="0034122D">
      <w:pPr>
        <w:rPr>
          <w:lang w:val="fr-FR"/>
        </w:rPr>
      </w:pPr>
    </w:p>
    <w:p w14:paraId="3C3316BE" w14:textId="0EFC5E0E" w:rsidR="0034122D" w:rsidRPr="0034122D" w:rsidRDefault="0034122D" w:rsidP="0034122D">
      <w:pPr>
        <w:rPr>
          <w:lang w:val="fr-FR"/>
        </w:rPr>
      </w:pPr>
    </w:p>
    <w:p w14:paraId="02B0E933" w14:textId="57EF0026" w:rsidR="0034122D" w:rsidRPr="0034122D" w:rsidRDefault="0034122D" w:rsidP="0034122D">
      <w:pPr>
        <w:rPr>
          <w:lang w:val="fr-FR"/>
        </w:rPr>
      </w:pPr>
    </w:p>
    <w:p w14:paraId="06E59B9C" w14:textId="318F6612" w:rsidR="0034122D" w:rsidRPr="0034122D" w:rsidRDefault="0034122D" w:rsidP="0034122D">
      <w:pPr>
        <w:rPr>
          <w:lang w:val="fr-FR"/>
        </w:rPr>
      </w:pPr>
    </w:p>
    <w:p w14:paraId="654B956E" w14:textId="1FB09573" w:rsidR="0034122D" w:rsidRPr="0034122D" w:rsidRDefault="0034122D" w:rsidP="0034122D">
      <w:pPr>
        <w:rPr>
          <w:lang w:val="fr-FR"/>
        </w:rPr>
      </w:pPr>
    </w:p>
    <w:p w14:paraId="54621340" w14:textId="51895A1D" w:rsidR="0034122D" w:rsidRPr="0034122D" w:rsidRDefault="0034122D" w:rsidP="0034122D">
      <w:pPr>
        <w:rPr>
          <w:lang w:val="fr-FR"/>
        </w:rPr>
      </w:pPr>
    </w:p>
    <w:p w14:paraId="1D52D88A" w14:textId="0E49DCFC" w:rsidR="0034122D" w:rsidRPr="0034122D" w:rsidRDefault="0034122D" w:rsidP="0034122D">
      <w:pPr>
        <w:rPr>
          <w:lang w:val="fr-FR"/>
        </w:rPr>
      </w:pPr>
    </w:p>
    <w:p w14:paraId="42AF6186" w14:textId="5D3D3170" w:rsidR="0034122D" w:rsidRPr="0034122D" w:rsidRDefault="0034122D" w:rsidP="0034122D">
      <w:pPr>
        <w:rPr>
          <w:lang w:val="fr-FR"/>
        </w:rPr>
      </w:pPr>
    </w:p>
    <w:p w14:paraId="0F9E74C6" w14:textId="4CF296A9" w:rsidR="0034122D" w:rsidRPr="0034122D" w:rsidRDefault="0034122D" w:rsidP="0034122D">
      <w:pPr>
        <w:rPr>
          <w:lang w:val="fr-FR"/>
        </w:rPr>
      </w:pPr>
    </w:p>
    <w:p w14:paraId="118ABD38" w14:textId="1289CF6F" w:rsidR="0034122D" w:rsidRPr="0034122D" w:rsidRDefault="0034122D" w:rsidP="0034122D">
      <w:pPr>
        <w:rPr>
          <w:lang w:val="fr-FR"/>
        </w:rPr>
      </w:pPr>
    </w:p>
    <w:p w14:paraId="4BE790BE" w14:textId="5EE3DE38" w:rsidR="0034122D" w:rsidRDefault="0034122D" w:rsidP="0034122D">
      <w:pPr>
        <w:rPr>
          <w:lang w:val="fr-FR"/>
        </w:rPr>
      </w:pPr>
    </w:p>
    <w:p w14:paraId="66D1030D" w14:textId="39600851" w:rsidR="005446AE" w:rsidRDefault="005446AE" w:rsidP="0034122D">
      <w:pPr>
        <w:rPr>
          <w:lang w:val="fr-FR"/>
        </w:rPr>
      </w:pPr>
    </w:p>
    <w:p w14:paraId="342BE4D1" w14:textId="77777777" w:rsidR="005446AE" w:rsidRDefault="005446AE" w:rsidP="0034122D">
      <w:pPr>
        <w:rPr>
          <w:lang w:val="fr-FR"/>
        </w:rPr>
      </w:pPr>
    </w:p>
    <w:p w14:paraId="51F3D777" w14:textId="129DD324" w:rsidR="00EA4337" w:rsidRDefault="00EA4337" w:rsidP="00EA4337">
      <w:pPr>
        <w:rPr>
          <w:lang w:val="fr-FR"/>
        </w:rPr>
      </w:pPr>
    </w:p>
    <w:p w14:paraId="4BB9B690" w14:textId="6179B01A" w:rsidR="00EA4337" w:rsidRDefault="00EA4337" w:rsidP="00EA4337">
      <w:pPr>
        <w:rPr>
          <w:lang w:val="fr-FR"/>
        </w:rPr>
      </w:pPr>
      <w:r>
        <w:rPr>
          <w:lang w:val="fr-FR"/>
        </w:rPr>
        <w:t xml:space="preserve">Nous vous prions, Madame/Monsieur </w:t>
      </w:r>
      <w:r w:rsidRPr="00CF151E">
        <w:rPr>
          <w:i/>
          <w:iCs/>
          <w:color w:val="C00000"/>
          <w:lang w:val="fr-FR"/>
        </w:rPr>
        <w:t>(nom)</w:t>
      </w:r>
      <w:r>
        <w:rPr>
          <w:lang w:val="fr-FR"/>
        </w:rPr>
        <w:t>, de recevoir nos meilleures salutations.</w:t>
      </w:r>
    </w:p>
    <w:p w14:paraId="1465CD42" w14:textId="3866A3ED" w:rsidR="00EA4337" w:rsidRDefault="00EA4337" w:rsidP="00EA4337">
      <w:pPr>
        <w:rPr>
          <w:lang w:val="fr-FR"/>
        </w:rPr>
      </w:pPr>
    </w:p>
    <w:p w14:paraId="4F947DE8" w14:textId="0D7D6911" w:rsidR="000E4A1B" w:rsidRDefault="000E4A1B" w:rsidP="000E4A1B">
      <w:pPr>
        <w:jc w:val="center"/>
        <w:rPr>
          <w:lang w:val="fr-FR"/>
        </w:rPr>
      </w:pPr>
      <w:r>
        <w:rPr>
          <w:lang w:val="fr-FR"/>
        </w:rPr>
        <w:t>P</w:t>
      </w:r>
      <w:r w:rsidR="005446AE">
        <w:rPr>
          <w:lang w:val="fr-FR"/>
        </w:rPr>
        <w:t>our</w:t>
      </w:r>
      <w:r>
        <w:rPr>
          <w:lang w:val="fr-FR"/>
        </w:rPr>
        <w:t xml:space="preserve"> le Collège communal,</w:t>
      </w:r>
    </w:p>
    <w:p w14:paraId="54AB7E02" w14:textId="520DF46F" w:rsidR="00E54A72" w:rsidRDefault="00E54A72" w:rsidP="00EA4337">
      <w:pPr>
        <w:rPr>
          <w:lang w:val="fr-FR"/>
        </w:rPr>
      </w:pPr>
    </w:p>
    <w:p w14:paraId="0E96759B" w14:textId="5444C6AF" w:rsidR="006B63BF" w:rsidRDefault="00CD13CC" w:rsidP="00EA4337">
      <w:pPr>
        <w:rPr>
          <w:lang w:val="fr-FR"/>
        </w:rPr>
      </w:pPr>
      <w:r>
        <w:rPr>
          <w:lang w:val="fr-FR"/>
        </w:rPr>
        <w:t>Le/La Directeur/trice Général/e</w:t>
      </w:r>
      <w:r>
        <w:rPr>
          <w:lang w:val="fr-FR"/>
        </w:rPr>
        <w:tab/>
      </w:r>
      <w:r>
        <w:rPr>
          <w:lang w:val="fr-FR"/>
        </w:rPr>
        <w:tab/>
      </w:r>
      <w:r>
        <w:rPr>
          <w:lang w:val="fr-FR"/>
        </w:rPr>
        <w:tab/>
      </w:r>
      <w:r>
        <w:rPr>
          <w:lang w:val="fr-FR"/>
        </w:rPr>
        <w:tab/>
      </w:r>
      <w:r>
        <w:rPr>
          <w:lang w:val="fr-FR"/>
        </w:rPr>
        <w:tab/>
      </w:r>
      <w:r>
        <w:rPr>
          <w:lang w:val="fr-FR"/>
        </w:rPr>
        <w:tab/>
      </w:r>
      <w:r>
        <w:rPr>
          <w:lang w:val="fr-FR"/>
        </w:rPr>
        <w:tab/>
        <w:t>Le/La Bourgmestre</w:t>
      </w:r>
    </w:p>
    <w:p w14:paraId="66C55E57" w14:textId="4B7C8BA8" w:rsidR="0066331E" w:rsidRDefault="009747D7" w:rsidP="00B22809">
      <w:pPr>
        <w:rPr>
          <w:lang w:val="fr-FR"/>
        </w:rPr>
      </w:pPr>
      <w:r>
        <w:rPr>
          <w:lang w:val="fr-FR"/>
        </w:rPr>
        <w:br w:type="page"/>
      </w:r>
    </w:p>
    <w:p w14:paraId="50BBC93A" w14:textId="3BE54CF0" w:rsidR="00B22809" w:rsidRDefault="00B22809" w:rsidP="00085D99">
      <w:pPr>
        <w:pStyle w:val="Titre1"/>
        <w:rPr>
          <w:lang w:val="fr-FR"/>
        </w:rPr>
      </w:pPr>
      <w:bookmarkStart w:id="0" w:name="_Hlk112334205"/>
      <w:r>
        <w:rPr>
          <w:lang w:val="fr-FR"/>
        </w:rPr>
        <w:lastRenderedPageBreak/>
        <w:t>Extrait du Code wallon de l’habitation durable</w:t>
      </w:r>
    </w:p>
    <w:p w14:paraId="56E0EA82" w14:textId="77777777" w:rsidR="00085D99" w:rsidRDefault="00085D99" w:rsidP="00B22809">
      <w:pPr>
        <w:rPr>
          <w:b/>
          <w:bCs/>
          <w:lang w:val="fr-FR"/>
        </w:rPr>
      </w:pPr>
    </w:p>
    <w:p w14:paraId="4F2386D8" w14:textId="3BB982EF" w:rsidR="00B22809" w:rsidRPr="000C7368" w:rsidRDefault="00B22809" w:rsidP="000C7368">
      <w:pPr>
        <w:pStyle w:val="Paragraphedeliste"/>
        <w:numPr>
          <w:ilvl w:val="0"/>
          <w:numId w:val="6"/>
        </w:numPr>
        <w:rPr>
          <w:lang w:val="fr-FR"/>
        </w:rPr>
      </w:pPr>
      <w:r w:rsidRPr="000C7368">
        <w:rPr>
          <w:b/>
          <w:bCs/>
          <w:lang w:val="fr-FR"/>
        </w:rPr>
        <w:t>Article 80</w:t>
      </w:r>
      <w:r w:rsidR="00237C6B" w:rsidRPr="000C7368">
        <w:rPr>
          <w:lang w:val="fr-FR"/>
        </w:rPr>
        <w:t> :</w:t>
      </w:r>
    </w:p>
    <w:p w14:paraId="4B04858C" w14:textId="3C6519F1" w:rsidR="00D96E60" w:rsidRPr="00D96E60" w:rsidRDefault="00D96E60" w:rsidP="00D96E60">
      <w:pPr>
        <w:spacing w:after="0"/>
        <w:jc w:val="both"/>
        <w:rPr>
          <w:lang w:val="fr-FR"/>
        </w:rPr>
      </w:pPr>
      <w:r>
        <w:rPr>
          <w:lang w:val="fr-FR"/>
        </w:rPr>
        <w:t>§</w:t>
      </w:r>
      <w:r w:rsidRPr="00D96E60">
        <w:rPr>
          <w:lang w:val="fr-FR"/>
        </w:rPr>
        <w:t>1er. Est présumé inoccupé le logement correspondant à l'un des cas suivants :</w:t>
      </w:r>
    </w:p>
    <w:p w14:paraId="07842E65" w14:textId="0CFA5652" w:rsidR="00D96E60" w:rsidRPr="00D96E60" w:rsidRDefault="00D96E60" w:rsidP="00D96E60">
      <w:pPr>
        <w:spacing w:after="0"/>
        <w:jc w:val="both"/>
        <w:rPr>
          <w:lang w:val="fr-FR"/>
        </w:rPr>
      </w:pPr>
      <w:r w:rsidRPr="00D96E60">
        <w:rPr>
          <w:lang w:val="fr-FR"/>
        </w:rPr>
        <w:t>1° le logement déclaré inhabitable depuis au moins douze mois;</w:t>
      </w:r>
    </w:p>
    <w:p w14:paraId="74F486B2" w14:textId="386948BD" w:rsidR="00D96E60" w:rsidRPr="00D96E60" w:rsidRDefault="00D96E60" w:rsidP="00D96E60">
      <w:pPr>
        <w:spacing w:after="0"/>
        <w:jc w:val="both"/>
        <w:rPr>
          <w:lang w:val="fr-FR"/>
        </w:rPr>
      </w:pPr>
      <w:r w:rsidRPr="00D96E60">
        <w:rPr>
          <w:lang w:val="fr-FR"/>
        </w:rPr>
        <w:t>2° le logement qui n'est pas garni du mobilier indispensable à son affectation pendant une période d'au moins douze mois consécutifs;</w:t>
      </w:r>
    </w:p>
    <w:p w14:paraId="480D9A25" w14:textId="52AA1D03" w:rsidR="00237C6B" w:rsidRDefault="00D96E60" w:rsidP="00D96E60">
      <w:pPr>
        <w:spacing w:after="0"/>
        <w:jc w:val="both"/>
        <w:rPr>
          <w:lang w:val="fr-FR"/>
        </w:rPr>
      </w:pPr>
      <w:r w:rsidRPr="00D96E60">
        <w:rPr>
          <w:lang w:val="fr-FR"/>
        </w:rPr>
        <w:t>3° le logement pour lequel la consommation d'eau ou d'électricité déterminée sur la base d'un relevé et des numéros de compteurs ou estimée sur la base des index disponibles, pour une période d'au moins douze mois consécutifs, est inférieure à la consommation minimale fixée par le Gouvernement.</w:t>
      </w:r>
    </w:p>
    <w:p w14:paraId="03FCA05A" w14:textId="297F4C93" w:rsidR="00237C6B" w:rsidRDefault="00D96E60" w:rsidP="00D96E60">
      <w:pPr>
        <w:spacing w:after="0"/>
        <w:jc w:val="both"/>
        <w:rPr>
          <w:lang w:val="fr-FR"/>
        </w:rPr>
      </w:pPr>
      <w:r w:rsidRPr="00D96E60">
        <w:rPr>
          <w:lang w:val="fr-FR"/>
        </w:rPr>
        <w:t>Les exploitants du service public de distribution d'eau publique, agissant conformément au décret du 27 mai 2004 relatif au Livre II du Code de l'Environnement constituant le Code de l'Eau, et les gestionnaires de réseaux de distribution désignés en application du décret du 12 avril 2001 relatif à l'organisation du marché de l'électricité en Région wallonne sont tenus de communiquer aux communes, au moins une fois par an, la liste détaillée des logements présents sur le territoire de la commune concernée pour lesquels la consommation d'eau ou d'électricité est inférieure à la consommation minimale fixée par le Gouvernement selon les modalités qu'il arrête.</w:t>
      </w:r>
    </w:p>
    <w:p w14:paraId="47269182" w14:textId="62697D66" w:rsidR="00D96E60" w:rsidRPr="00D96E60" w:rsidRDefault="00D96E60" w:rsidP="00D96E60">
      <w:pPr>
        <w:spacing w:after="0"/>
        <w:jc w:val="both"/>
        <w:rPr>
          <w:lang w:val="fr-FR"/>
        </w:rPr>
      </w:pPr>
      <w:r w:rsidRPr="00D96E60">
        <w:rPr>
          <w:lang w:val="fr-FR"/>
        </w:rPr>
        <w:t>La liste mentionne : l'adresse du logement, la consommation d'eau et/ou d'électricité pour une période d'au moins douze mois consécutifs soit déterminée sur la base d'un relevé et des numéros de compteurs, soit estimée sur la base des index disponibles.</w:t>
      </w:r>
    </w:p>
    <w:p w14:paraId="2DA90AC2" w14:textId="0DA05E90" w:rsidR="00D96E60" w:rsidRPr="00D96E60" w:rsidRDefault="00D96E60" w:rsidP="00D96E60">
      <w:pPr>
        <w:spacing w:after="0"/>
        <w:jc w:val="both"/>
        <w:rPr>
          <w:lang w:val="fr-FR"/>
        </w:rPr>
      </w:pPr>
      <w:r w:rsidRPr="00D96E60">
        <w:rPr>
          <w:lang w:val="fr-FR"/>
        </w:rPr>
        <w:t>Le Gouvernement arrête le délai de conservation nécessaire des données recueillies pour la réalisation des objectifs poursuivis.</w:t>
      </w:r>
    </w:p>
    <w:p w14:paraId="5BB36C81" w14:textId="77777777" w:rsidR="00237C6B" w:rsidRDefault="00D96E60" w:rsidP="00D96E60">
      <w:pPr>
        <w:spacing w:after="0"/>
        <w:jc w:val="both"/>
        <w:rPr>
          <w:lang w:val="fr-FR"/>
        </w:rPr>
      </w:pPr>
      <w:r w:rsidRPr="00D96E60">
        <w:rPr>
          <w:lang w:val="fr-FR"/>
        </w:rPr>
        <w:t xml:space="preserve"> Les collèges communaux dressent et tiennent à jour la liste de leurs agents qui sont autorisés à accéder aux données communiquées par les exploitants du service public de distribution d'eau publique et les gestionnaires de réseaux de distribution. Chaque service communal concerné n'a accès qu'aux données relatives aux logements situés sur son territoire communal. Les agents communaux respectent la confidentialité des données transmises.</w:t>
      </w:r>
    </w:p>
    <w:p w14:paraId="4DA4B48A" w14:textId="7071E036" w:rsidR="00D96E60" w:rsidRPr="00D96E60" w:rsidRDefault="00D96E60" w:rsidP="00D96E60">
      <w:pPr>
        <w:spacing w:after="0"/>
        <w:jc w:val="both"/>
        <w:rPr>
          <w:lang w:val="fr-FR"/>
        </w:rPr>
      </w:pPr>
      <w:r w:rsidRPr="00D96E60">
        <w:rPr>
          <w:lang w:val="fr-FR"/>
        </w:rPr>
        <w:t>Les communes transmettent à l'administration, au plus tard le 1er juin de l'année qui suit l'année de la transmission de la liste visée à l'alinéa 2, un rapport reprenant des données anonymisées dont le contenu est déterminé par le Gouvernement.</w:t>
      </w:r>
    </w:p>
    <w:p w14:paraId="42AEE574" w14:textId="5B3FBA29" w:rsidR="00D96E60" w:rsidRPr="00D96E60" w:rsidRDefault="00D96E60" w:rsidP="00D96E60">
      <w:pPr>
        <w:spacing w:after="0"/>
        <w:jc w:val="both"/>
        <w:rPr>
          <w:lang w:val="fr-FR"/>
        </w:rPr>
      </w:pPr>
      <w:r w:rsidRPr="00D96E60">
        <w:rPr>
          <w:lang w:val="fr-FR"/>
        </w:rPr>
        <w:t xml:space="preserve"> 4° le logement pour lequel aucune personne n'est inscrite dans les registres de la population pendant une période d'au moins douze mois consécutifs, sauf si le titulaire de droits réels justifie que le logement a servi effectivement soit d'habitation, soit de lieu d'exercice d'activités économiques, sociales ou autres, ou que cette circonstance est indépendante de sa volonté - décret du 15 mai 2003, article 62.</w:t>
      </w:r>
    </w:p>
    <w:p w14:paraId="4AA56C61" w14:textId="5344CD18" w:rsidR="00D96E60" w:rsidRPr="00D96E60" w:rsidRDefault="00D96E60" w:rsidP="00D96E60">
      <w:pPr>
        <w:spacing w:after="0"/>
        <w:jc w:val="both"/>
        <w:rPr>
          <w:lang w:val="fr-FR"/>
        </w:rPr>
      </w:pPr>
      <w:r w:rsidRPr="00D96E60">
        <w:rPr>
          <w:lang w:val="fr-FR"/>
        </w:rPr>
        <w:t>L'occupation sans droit ni titre par une personne sans abri n'interrompt pas l'inoccupation visée à l'alinéa 1er.</w:t>
      </w:r>
    </w:p>
    <w:p w14:paraId="473BABE4" w14:textId="22C7CA4D" w:rsidR="00D96E60" w:rsidRPr="00D96E60" w:rsidRDefault="00D96E60" w:rsidP="00D96E60">
      <w:pPr>
        <w:spacing w:after="0"/>
        <w:jc w:val="both"/>
        <w:rPr>
          <w:lang w:val="fr-FR"/>
        </w:rPr>
      </w:pPr>
      <w:r w:rsidRPr="00D96E60">
        <w:rPr>
          <w:lang w:val="fr-FR"/>
        </w:rPr>
        <w:t>§ 2. Le collège communal informe, par courrier recommandé, le titulaire du droit réel principal du logement concerné du constat de la présomption d'inoccupation. Les dispositions du présent chapitre sont intégralement reproduites et jointes au courrier précité. Le titulaire du droit réel principal dispose de 60 jours pour solliciter une audition auprès du collège communal ou transmettre par écrit ses justifications. Le collège prend sa décision confirmant ou infirmant la présomption d'inoccupation dans le mois suivant l'audition ou la réception des justifications écrites.</w:t>
      </w:r>
    </w:p>
    <w:p w14:paraId="573E1DD2" w14:textId="65A8AFEE" w:rsidR="00D96E60" w:rsidRPr="00D96E60" w:rsidRDefault="00D96E60" w:rsidP="00D96E60">
      <w:pPr>
        <w:spacing w:after="0"/>
        <w:jc w:val="both"/>
        <w:rPr>
          <w:lang w:val="fr-FR"/>
        </w:rPr>
      </w:pPr>
      <w:r w:rsidRPr="00D96E60">
        <w:rPr>
          <w:lang w:val="fr-FR"/>
        </w:rPr>
        <w:t xml:space="preserve">La présomption d'inoccupation visée au paragraphe 1er, alinéa 1er, peut être renversée par toute voie de droit par le titulaire d'un droit réel principal qui justifie de l'occupation du logement ou qui justifie </w:t>
      </w:r>
      <w:r w:rsidRPr="00D96E60">
        <w:rPr>
          <w:lang w:val="fr-FR"/>
        </w:rPr>
        <w:lastRenderedPageBreak/>
        <w:t>l'inoccupation du logement par des raisons légitimes, des raisons indépendantes de sa volonté ou un cas de force majeure.</w:t>
      </w:r>
    </w:p>
    <w:p w14:paraId="050AF2E2" w14:textId="1F41A51D" w:rsidR="00D96E60" w:rsidRPr="00D96E60" w:rsidRDefault="00D96E60" w:rsidP="00D96E60">
      <w:pPr>
        <w:spacing w:after="0"/>
        <w:jc w:val="both"/>
        <w:rPr>
          <w:lang w:val="fr-FR"/>
        </w:rPr>
      </w:pPr>
      <w:r w:rsidRPr="00D96E60">
        <w:rPr>
          <w:lang w:val="fr-FR"/>
        </w:rPr>
        <w:t xml:space="preserve"> Est présumé occupé, le logement correspondant à l'un des cas suivants :</w:t>
      </w:r>
    </w:p>
    <w:p w14:paraId="101489AB" w14:textId="5628190D" w:rsidR="00D96E60" w:rsidRPr="00D96E60" w:rsidRDefault="00D96E60" w:rsidP="00D96E60">
      <w:pPr>
        <w:spacing w:after="0"/>
        <w:jc w:val="both"/>
        <w:rPr>
          <w:lang w:val="fr-FR"/>
        </w:rPr>
      </w:pPr>
      <w:r w:rsidRPr="00D96E60">
        <w:rPr>
          <w:lang w:val="fr-FR"/>
        </w:rPr>
        <w:t xml:space="preserve"> 1° le logement en cours de réhabilitation, d'adaptation ou de restructuration;</w:t>
      </w:r>
    </w:p>
    <w:p w14:paraId="3950B9A9" w14:textId="77777777" w:rsidR="00237C6B" w:rsidRDefault="00D96E60" w:rsidP="00D96E60">
      <w:pPr>
        <w:spacing w:after="0"/>
        <w:jc w:val="both"/>
        <w:rPr>
          <w:lang w:val="fr-FR"/>
        </w:rPr>
      </w:pPr>
      <w:r w:rsidRPr="00D96E60">
        <w:rPr>
          <w:lang w:val="fr-FR"/>
        </w:rPr>
        <w:t xml:space="preserve"> 2° le logement pour lequel le titulaire de droits réels justifie de sa volonté de restructurer, réhabiliter ou adapter par un permis d'urbanisme, un devis détaillé ou une description de travaux, pour autant que ces travaux soient effectivement entrepris dans les trois mois de la justification donnée par le titulaire de droits réels, et poursuivis.</w:t>
      </w:r>
    </w:p>
    <w:p w14:paraId="28479B86" w14:textId="059B7E80" w:rsidR="00D96E60" w:rsidRPr="00D96E60" w:rsidRDefault="00D96E60" w:rsidP="00D96E60">
      <w:pPr>
        <w:spacing w:after="0"/>
        <w:jc w:val="both"/>
        <w:rPr>
          <w:lang w:val="fr-FR"/>
        </w:rPr>
      </w:pPr>
      <w:r w:rsidRPr="00D96E60">
        <w:rPr>
          <w:lang w:val="fr-FR"/>
        </w:rPr>
        <w:t>§ 3. Le collège communal communique régulièrement par envoi la liste des logements dont l'inoccupation est présumée aux opérateurs immobiliers compétents sur le territoire de la commune.</w:t>
      </w:r>
    </w:p>
    <w:p w14:paraId="6CB79F15" w14:textId="68EF54F8" w:rsidR="0066331E" w:rsidRDefault="00D96E60" w:rsidP="00D96E60">
      <w:pPr>
        <w:spacing w:after="0"/>
        <w:jc w:val="both"/>
        <w:rPr>
          <w:lang w:val="fr-FR"/>
        </w:rPr>
      </w:pPr>
      <w:r w:rsidRPr="00D96E60">
        <w:rPr>
          <w:lang w:val="fr-FR"/>
        </w:rPr>
        <w:t xml:space="preserve"> Le Gouvernement peut autoriser la transmission de la liste par la voie électronique, conformément aux modalités qu'il détermine.</w:t>
      </w:r>
    </w:p>
    <w:p w14:paraId="409BA05C" w14:textId="53FC6010" w:rsidR="00237C6B" w:rsidRDefault="00237C6B" w:rsidP="00D96E60">
      <w:pPr>
        <w:spacing w:after="0"/>
        <w:jc w:val="both"/>
        <w:rPr>
          <w:lang w:val="fr-FR"/>
        </w:rPr>
      </w:pPr>
    </w:p>
    <w:p w14:paraId="13FE1730" w14:textId="649F254C" w:rsidR="001727F6" w:rsidRDefault="001727F6" w:rsidP="00D96E60">
      <w:pPr>
        <w:spacing w:after="0"/>
        <w:jc w:val="both"/>
        <w:rPr>
          <w:lang w:val="fr-FR"/>
        </w:rPr>
      </w:pPr>
      <w:r>
        <w:rPr>
          <w:lang w:val="fr-FR"/>
        </w:rPr>
        <w:t>(…)</w:t>
      </w:r>
    </w:p>
    <w:p w14:paraId="4866AF7F" w14:textId="77777777" w:rsidR="001727F6" w:rsidRDefault="001727F6" w:rsidP="00D96E60">
      <w:pPr>
        <w:spacing w:after="0"/>
        <w:jc w:val="both"/>
        <w:rPr>
          <w:lang w:val="fr-FR"/>
        </w:rPr>
      </w:pPr>
    </w:p>
    <w:p w14:paraId="20F8DEF8" w14:textId="266781A4" w:rsidR="00B22809" w:rsidRPr="000C7368" w:rsidRDefault="00B22809" w:rsidP="000C7368">
      <w:pPr>
        <w:pStyle w:val="Paragraphedeliste"/>
        <w:numPr>
          <w:ilvl w:val="0"/>
          <w:numId w:val="6"/>
        </w:numPr>
        <w:rPr>
          <w:b/>
          <w:bCs/>
          <w:lang w:val="fr-FR"/>
        </w:rPr>
      </w:pPr>
      <w:r w:rsidRPr="000C7368">
        <w:rPr>
          <w:b/>
          <w:bCs/>
          <w:lang w:val="fr-FR"/>
        </w:rPr>
        <w:t>Article 85</w:t>
      </w:r>
      <w:r w:rsidRPr="000C7368">
        <w:rPr>
          <w:b/>
          <w:bCs/>
          <w:i/>
          <w:iCs/>
          <w:lang w:val="fr-FR"/>
        </w:rPr>
        <w:t>ter</w:t>
      </w:r>
      <w:r w:rsidR="001727F6" w:rsidRPr="000C7368">
        <w:rPr>
          <w:b/>
          <w:bCs/>
          <w:i/>
          <w:iCs/>
          <w:lang w:val="fr-FR"/>
        </w:rPr>
        <w:t> </w:t>
      </w:r>
      <w:r w:rsidR="001727F6" w:rsidRPr="000C7368">
        <w:rPr>
          <w:b/>
          <w:bCs/>
          <w:lang w:val="fr-FR"/>
        </w:rPr>
        <w:t>:</w:t>
      </w:r>
    </w:p>
    <w:p w14:paraId="1164F105" w14:textId="42D410B6" w:rsidR="00887F43" w:rsidRPr="00887F43" w:rsidRDefault="00887F43" w:rsidP="00085D99">
      <w:pPr>
        <w:spacing w:after="0"/>
        <w:jc w:val="both"/>
        <w:rPr>
          <w:lang w:val="fr-FR"/>
        </w:rPr>
      </w:pPr>
      <w:r>
        <w:rPr>
          <w:lang w:val="fr-FR"/>
        </w:rPr>
        <w:t>§ 1</w:t>
      </w:r>
      <w:r w:rsidRPr="00887F43">
        <w:rPr>
          <w:vertAlign w:val="superscript"/>
          <w:lang w:val="fr-FR"/>
        </w:rPr>
        <w:t>er</w:t>
      </w:r>
      <w:r>
        <w:rPr>
          <w:lang w:val="fr-FR"/>
        </w:rPr>
        <w:t>. L</w:t>
      </w:r>
      <w:r w:rsidRPr="00887F43">
        <w:rPr>
          <w:lang w:val="fr-FR"/>
        </w:rPr>
        <w:t>e fait de maintenir un logement inoccupé, au sens de l'article 80, constitue une infraction administrative, pour le titulaire d'un droit réel principal.</w:t>
      </w:r>
    </w:p>
    <w:p w14:paraId="687F0E87" w14:textId="754713EB" w:rsidR="00887F43" w:rsidRPr="00887F43" w:rsidRDefault="00887F43" w:rsidP="00085D99">
      <w:pPr>
        <w:spacing w:after="0"/>
        <w:jc w:val="both"/>
        <w:rPr>
          <w:lang w:val="fr-FR"/>
        </w:rPr>
      </w:pPr>
      <w:r w:rsidRPr="00887F43">
        <w:rPr>
          <w:lang w:val="fr-FR"/>
        </w:rPr>
        <w:t xml:space="preserve"> § 2. Les agents de l'administration désignés par le collège communal ou le Gouvernement, ont qualité pour rechercher et constater par procès-verbal les infractions décrites au paragraphe 1er, soit d'initiative, soit sur plainte. Aucun acte de procédure ne peut être posé et aucune décision ne peut être prise en application de l'article 85ter durant l'application des règles prévues aux sections 1/1 et 2.</w:t>
      </w:r>
    </w:p>
    <w:p w14:paraId="6D5D3658" w14:textId="6DC48ABD" w:rsidR="00887F43" w:rsidRPr="00887F43" w:rsidRDefault="00887F43" w:rsidP="00085D99">
      <w:pPr>
        <w:spacing w:after="0"/>
        <w:jc w:val="both"/>
        <w:rPr>
          <w:lang w:val="fr-FR"/>
        </w:rPr>
      </w:pPr>
      <w:r w:rsidRPr="00887F43">
        <w:rPr>
          <w:lang w:val="fr-FR"/>
        </w:rPr>
        <w:t>Les agents désignés en exécution de l'alinéa 1er, peuvent visiter le logement entre huit heures et vingt heures après qu'un avertissement préalable des personnes visées au paragraphe 1er a été envoyé par envoi recommandé au moins une semaine avant la date effective de la visite sur les lieux.</w:t>
      </w:r>
    </w:p>
    <w:p w14:paraId="2BFABDFD" w14:textId="66E0FD6D" w:rsidR="00887F43" w:rsidRPr="00887F43" w:rsidRDefault="00887F43" w:rsidP="00085D99">
      <w:pPr>
        <w:spacing w:after="0"/>
        <w:jc w:val="both"/>
        <w:rPr>
          <w:lang w:val="fr-FR"/>
        </w:rPr>
      </w:pPr>
      <w:r w:rsidRPr="00887F43">
        <w:rPr>
          <w:lang w:val="fr-FR"/>
        </w:rPr>
        <w:t>Au cas où la visite n'a pas pu se réaliser à défaut pour les personnes visées au paragraphe 1er d'y donner leur consentement, les agents désignés par le collège communal ou le Gouvernement peuvent pénétrer d'office dans le logement uniquement avec l'autorisation préalable du tribunal de police.</w:t>
      </w:r>
    </w:p>
    <w:p w14:paraId="4D575BAA" w14:textId="5C19D1EA" w:rsidR="00887F43" w:rsidRPr="00887F43" w:rsidRDefault="00887F43" w:rsidP="00085D99">
      <w:pPr>
        <w:spacing w:after="0"/>
        <w:jc w:val="both"/>
        <w:rPr>
          <w:lang w:val="fr-FR"/>
        </w:rPr>
      </w:pPr>
      <w:r w:rsidRPr="00887F43">
        <w:rPr>
          <w:lang w:val="fr-FR"/>
        </w:rPr>
        <w:t>§ 3. Si aucune taxe pour logement inoccupé n'a été levée sur le logement visé pour l'exercice en cours, lorsqu'une telle infraction est constatée, le collège communal adresse à l'auteur présumé une copie du procès-verbal visé au paragraphe 2, alinéa 1er, et un avertissement le mettant en demeure d'y mettre fin dans les six mois. La preuve qu'il a mis fin à l'infraction ou que le logement n'est pas inoccupé est apportée par toutes voies de droit dans les meilleurs délais et en tout cas endéans le délai de six mois précité.</w:t>
      </w:r>
    </w:p>
    <w:p w14:paraId="2B6470E9" w14:textId="79296F8E" w:rsidR="00887F43" w:rsidRPr="00887F43" w:rsidRDefault="00887F43" w:rsidP="00085D99">
      <w:pPr>
        <w:spacing w:after="0"/>
        <w:jc w:val="both"/>
        <w:rPr>
          <w:lang w:val="fr-FR"/>
        </w:rPr>
      </w:pPr>
      <w:r w:rsidRPr="00887F43">
        <w:rPr>
          <w:lang w:val="fr-FR"/>
        </w:rPr>
        <w:t>L'avertissement est notifié par envoi recommandé à la poste avec accusé de réception. Il mentionne :</w:t>
      </w:r>
    </w:p>
    <w:p w14:paraId="474C608D" w14:textId="74E56FC8" w:rsidR="00887F43" w:rsidRPr="00887F43" w:rsidRDefault="00887F43" w:rsidP="00085D99">
      <w:pPr>
        <w:spacing w:after="0"/>
        <w:jc w:val="both"/>
        <w:rPr>
          <w:lang w:val="fr-FR"/>
        </w:rPr>
      </w:pPr>
      <w:r w:rsidRPr="00887F43">
        <w:rPr>
          <w:lang w:val="fr-FR"/>
        </w:rPr>
        <w:t>1° le fait imputé et la disposition légale enfreinte;</w:t>
      </w:r>
    </w:p>
    <w:p w14:paraId="5820ED1E" w14:textId="4D6345A0" w:rsidR="00887F43" w:rsidRPr="00887F43" w:rsidRDefault="00887F43" w:rsidP="00085D99">
      <w:pPr>
        <w:spacing w:after="0"/>
        <w:jc w:val="both"/>
        <w:rPr>
          <w:lang w:val="fr-FR"/>
        </w:rPr>
      </w:pPr>
      <w:r w:rsidRPr="00887F43">
        <w:rPr>
          <w:lang w:val="fr-FR"/>
        </w:rPr>
        <w:t>2° le délai dans lequel il doit être mis fin à l'infraction;</w:t>
      </w:r>
    </w:p>
    <w:p w14:paraId="02358752" w14:textId="0EC67AB8" w:rsidR="00887F43" w:rsidRPr="00887F43" w:rsidRDefault="00887F43" w:rsidP="00085D99">
      <w:pPr>
        <w:spacing w:after="0"/>
        <w:jc w:val="both"/>
        <w:rPr>
          <w:lang w:val="fr-FR"/>
        </w:rPr>
      </w:pPr>
      <w:r w:rsidRPr="00887F43">
        <w:rPr>
          <w:lang w:val="fr-FR"/>
        </w:rPr>
        <w:t>3° la sanction administrative encourue;</w:t>
      </w:r>
    </w:p>
    <w:p w14:paraId="5A950C16" w14:textId="1DEE5BA8" w:rsidR="00887F43" w:rsidRPr="00887F43" w:rsidRDefault="00887F43" w:rsidP="00085D99">
      <w:pPr>
        <w:spacing w:after="0"/>
        <w:jc w:val="both"/>
        <w:rPr>
          <w:lang w:val="fr-FR"/>
        </w:rPr>
      </w:pPr>
      <w:r w:rsidRPr="00887F43">
        <w:rPr>
          <w:lang w:val="fr-FR"/>
        </w:rPr>
        <w:t>4° qu'en cas de non-paiement éventuel des amendes infligées, il peut être procédé à la vente publique du logement;</w:t>
      </w:r>
    </w:p>
    <w:p w14:paraId="22FD83C9" w14:textId="23628BCE" w:rsidR="00887F43" w:rsidRPr="00887F43" w:rsidRDefault="00887F43" w:rsidP="00085D99">
      <w:pPr>
        <w:spacing w:after="0"/>
        <w:jc w:val="both"/>
        <w:rPr>
          <w:lang w:val="fr-FR"/>
        </w:rPr>
      </w:pPr>
      <w:r w:rsidRPr="00887F43">
        <w:rPr>
          <w:lang w:val="fr-FR"/>
        </w:rPr>
        <w:t>5° une explication brève des mécanismes du droit de gestion publique et de la prise en gestion par un opérateur immobilier tels que prévus par le présent chapitre;</w:t>
      </w:r>
    </w:p>
    <w:p w14:paraId="72B56DB0" w14:textId="7914B6F2" w:rsidR="00887F43" w:rsidRPr="00887F43" w:rsidRDefault="00887F43" w:rsidP="00085D99">
      <w:pPr>
        <w:spacing w:after="0"/>
        <w:jc w:val="both"/>
        <w:rPr>
          <w:lang w:val="fr-FR"/>
        </w:rPr>
      </w:pPr>
      <w:r w:rsidRPr="00887F43">
        <w:rPr>
          <w:lang w:val="fr-FR"/>
        </w:rPr>
        <w:t>6° les voies et délais de recours.</w:t>
      </w:r>
    </w:p>
    <w:p w14:paraId="353DF791" w14:textId="03FD753E" w:rsidR="00887F43" w:rsidRPr="00887F43" w:rsidRDefault="00887F43" w:rsidP="00085D99">
      <w:pPr>
        <w:spacing w:after="0"/>
        <w:jc w:val="both"/>
        <w:rPr>
          <w:lang w:val="fr-FR"/>
        </w:rPr>
      </w:pPr>
      <w:r w:rsidRPr="00887F43">
        <w:rPr>
          <w:lang w:val="fr-FR"/>
        </w:rPr>
        <w:t>§ 4. L'infraction prévue au paragraphe 1er fait l'objet d'une amende administrative s'élevant à un montant compris entre 500 et 12.500 euros par logement par période de 12 mois sans interruption d'inoccupation établie d'au moins trois mois. Le Gouvernement détermine le montant de l'amende administrative selon le type d'infraction constatée prévue au paragraphe 1er et son mode de calcul.</w:t>
      </w:r>
    </w:p>
    <w:p w14:paraId="254F4E9E" w14:textId="1AF7DB2D" w:rsidR="00887F43" w:rsidRPr="00887F43" w:rsidRDefault="00887F43" w:rsidP="00085D99">
      <w:pPr>
        <w:spacing w:after="0"/>
        <w:jc w:val="both"/>
        <w:rPr>
          <w:lang w:val="fr-FR"/>
        </w:rPr>
      </w:pPr>
      <w:r w:rsidRPr="00887F43">
        <w:rPr>
          <w:lang w:val="fr-FR"/>
        </w:rPr>
        <w:lastRenderedPageBreak/>
        <w:t>L'amende est multipliée par le nombre d'année suivant la première constatation, compte non tenu des années durant lesquelles une éventuelle interruption d'inoccupation d'au moins trois mois peut être établie.</w:t>
      </w:r>
    </w:p>
    <w:p w14:paraId="6E87CE2D" w14:textId="05AD7602" w:rsidR="00887F43" w:rsidRPr="00887F43" w:rsidRDefault="00887F43" w:rsidP="00085D99">
      <w:pPr>
        <w:spacing w:after="0"/>
        <w:jc w:val="both"/>
        <w:rPr>
          <w:lang w:val="fr-FR"/>
        </w:rPr>
      </w:pPr>
      <w:r w:rsidRPr="00887F43">
        <w:rPr>
          <w:lang w:val="fr-FR"/>
        </w:rPr>
        <w:t>Après expiration du délai visé au paragraphe 3, le collège communal inflige l'amende administrative, après que l'auteur présumé a été mis en demeure de présenter ses moyens de défense par le fonctionnaire désigné par le collège communal.</w:t>
      </w:r>
    </w:p>
    <w:p w14:paraId="6AFD78D3" w14:textId="3FE6CE47" w:rsidR="00887F43" w:rsidRPr="00887F43" w:rsidRDefault="00887F43" w:rsidP="00085D99">
      <w:pPr>
        <w:spacing w:after="0"/>
        <w:jc w:val="both"/>
        <w:rPr>
          <w:lang w:val="fr-FR"/>
        </w:rPr>
      </w:pPr>
      <w:r w:rsidRPr="00887F43">
        <w:rPr>
          <w:lang w:val="fr-FR"/>
        </w:rPr>
        <w:t xml:space="preserve"> La décision d'imposer une amende administrative a force exécutoire à l'échéance du délai d'un mois à compter du jour de sa notification, sauf en cas d'introduction d'un recours tel que visé à l'article 85quater.</w:t>
      </w:r>
    </w:p>
    <w:p w14:paraId="191126D3" w14:textId="24315D5C" w:rsidR="00887F43" w:rsidRPr="00887F43" w:rsidRDefault="00887F43" w:rsidP="00085D99">
      <w:pPr>
        <w:spacing w:after="0"/>
        <w:jc w:val="both"/>
        <w:rPr>
          <w:lang w:val="fr-FR"/>
        </w:rPr>
      </w:pPr>
      <w:r w:rsidRPr="00887F43">
        <w:rPr>
          <w:lang w:val="fr-FR"/>
        </w:rPr>
        <w:t>§ 5. L'amende est recouvrée et poursuivie par le directeur financier de la commune. Le produit des amendes est perçu par la commune.</w:t>
      </w:r>
    </w:p>
    <w:p w14:paraId="420B1CFB" w14:textId="3768BFD6" w:rsidR="00887F43" w:rsidRPr="00887F43" w:rsidRDefault="00887F43" w:rsidP="00085D99">
      <w:pPr>
        <w:spacing w:after="0"/>
        <w:jc w:val="both"/>
        <w:rPr>
          <w:lang w:val="fr-FR"/>
        </w:rPr>
      </w:pPr>
      <w:r w:rsidRPr="00887F43">
        <w:rPr>
          <w:lang w:val="fr-FR"/>
        </w:rPr>
        <w:t>A défaut de cautionnement auprès de la Caisse des Dépôts et consignations, le paiement de l'amende administrative est garanti par une hypothèque légale sur le logement, objet de l'infraction, au profit de la commune concernée. Cette garantie s'étend à la créance résultant de l'avance du coût des formalités hypothécaires. L'inscription, le renouvellement, la réduction et la radiation totale ou partielle sont opérés conformément aux dispositions prévues par la législation relative aux hypothèques.</w:t>
      </w:r>
    </w:p>
    <w:p w14:paraId="6BE536A2" w14:textId="1943949E" w:rsidR="001727F6" w:rsidRDefault="00887F43" w:rsidP="00085D99">
      <w:pPr>
        <w:spacing w:after="0"/>
        <w:jc w:val="both"/>
        <w:rPr>
          <w:lang w:val="fr-FR"/>
        </w:rPr>
      </w:pPr>
      <w:r w:rsidRPr="00887F43">
        <w:rPr>
          <w:lang w:val="fr-FR"/>
        </w:rPr>
        <w:t>Lorsque le contrevenant demeure en défaut de s'exécuter volontairement, il est procédé, prioritairement à toute autre voie d'exécution forcée, à la vente publique du logement, objet de l'infraction.</w:t>
      </w:r>
    </w:p>
    <w:p w14:paraId="674992E1" w14:textId="77777777" w:rsidR="00237C6B" w:rsidRDefault="00237C6B" w:rsidP="00B22809">
      <w:pPr>
        <w:rPr>
          <w:lang w:val="fr-FR"/>
        </w:rPr>
      </w:pPr>
    </w:p>
    <w:p w14:paraId="068E830C" w14:textId="56D2D7B9" w:rsidR="00B22809" w:rsidRPr="000C7368" w:rsidRDefault="00B22809" w:rsidP="000C7368">
      <w:pPr>
        <w:pStyle w:val="Paragraphedeliste"/>
        <w:numPr>
          <w:ilvl w:val="0"/>
          <w:numId w:val="6"/>
        </w:numPr>
        <w:rPr>
          <w:b/>
          <w:bCs/>
          <w:lang w:val="fr-FR"/>
        </w:rPr>
      </w:pPr>
      <w:r w:rsidRPr="000C7368">
        <w:rPr>
          <w:b/>
          <w:bCs/>
          <w:lang w:val="fr-FR"/>
        </w:rPr>
        <w:t>Article 85</w:t>
      </w:r>
      <w:r w:rsidRPr="000C7368">
        <w:rPr>
          <w:b/>
          <w:bCs/>
          <w:i/>
          <w:iCs/>
          <w:lang w:val="fr-FR"/>
        </w:rPr>
        <w:t>quater</w:t>
      </w:r>
      <w:r w:rsidR="000C7368" w:rsidRPr="000C7368">
        <w:rPr>
          <w:b/>
          <w:bCs/>
          <w:lang w:val="fr-FR"/>
        </w:rPr>
        <w:t xml:space="preserve"> : </w:t>
      </w:r>
    </w:p>
    <w:p w14:paraId="3DC53249" w14:textId="2330613D" w:rsidR="000C7368" w:rsidRDefault="000C7368" w:rsidP="000C7368">
      <w:pPr>
        <w:jc w:val="both"/>
        <w:rPr>
          <w:lang w:val="fr-FR"/>
        </w:rPr>
      </w:pPr>
      <w:r w:rsidRPr="000C7368">
        <w:rPr>
          <w:lang w:val="fr-FR"/>
        </w:rPr>
        <w:t>Le contrevenant dispose d'un recours suspensif, adressé par pli recommandé à la poste, auprès du Gouvernement ou de son délégué dans le mois de la notification de la décision lui infligeant une amende administrative. Le Gouvernement ou son délégué se prononce dans les soixante jours à dater de la réception du recours. Le défaut de décision dans ce délai est réputé constituer une décision infirmant celle relative à l'imposition de l'amende.</w:t>
      </w:r>
    </w:p>
    <w:p w14:paraId="120F1636" w14:textId="197ED132" w:rsidR="00F50FF3" w:rsidRDefault="00F50FF3" w:rsidP="00F50FF3">
      <w:pPr>
        <w:pStyle w:val="Paragraphedeliste"/>
        <w:numPr>
          <w:ilvl w:val="0"/>
          <w:numId w:val="6"/>
        </w:numPr>
        <w:jc w:val="both"/>
        <w:rPr>
          <w:lang w:val="fr-FR"/>
        </w:rPr>
      </w:pPr>
      <w:r w:rsidRPr="00F50FF3">
        <w:rPr>
          <w:b/>
          <w:bCs/>
          <w:lang w:val="fr-FR"/>
        </w:rPr>
        <w:t>Article 85</w:t>
      </w:r>
      <w:r w:rsidRPr="00F50FF3">
        <w:rPr>
          <w:b/>
          <w:bCs/>
          <w:i/>
          <w:iCs/>
          <w:lang w:val="fr-FR"/>
        </w:rPr>
        <w:t>sexies</w:t>
      </w:r>
      <w:r>
        <w:rPr>
          <w:lang w:val="fr-FR"/>
        </w:rPr>
        <w:t xml:space="preserve"> : </w:t>
      </w:r>
    </w:p>
    <w:p w14:paraId="312C1A25" w14:textId="0D1AB4FC" w:rsidR="00F50FF3" w:rsidRDefault="0063412A" w:rsidP="00F50FF3">
      <w:pPr>
        <w:jc w:val="both"/>
        <w:rPr>
          <w:lang w:val="fr-FR"/>
        </w:rPr>
      </w:pPr>
      <w:r w:rsidRPr="0063412A">
        <w:rPr>
          <w:lang w:val="fr-FR"/>
        </w:rPr>
        <w:t>Le président du tribunal de première instance statuant comme en référé peut ordonner, à la demande des autorités administratives, ou d'une association ayant pour objet la défense du droit au logement et jouissant de la personnalité civile pour autant qu'elle soit agréée par le Gouvernement selon des critères qu'il détermine, que le propriétaire ou le titulaire d'un droit réel principal sur le logement inoccupé au sens de l'article 80 ou, dans l'hypothèse d'un logement qui a fait l'objet d'un droit de gestion au sens du présent chapitre, l'opérateur immobilier concerné, prenne toute mesure utile afin d'en assurer l'occupation dans un délai raisonnable.</w:t>
      </w:r>
    </w:p>
    <w:p w14:paraId="549DD3C1" w14:textId="77777777" w:rsidR="006D0A0C" w:rsidRPr="00F50FF3" w:rsidRDefault="006D0A0C" w:rsidP="00F50FF3">
      <w:pPr>
        <w:jc w:val="both"/>
        <w:rPr>
          <w:lang w:val="fr-FR"/>
        </w:rPr>
      </w:pPr>
    </w:p>
    <w:p w14:paraId="70DFD22A" w14:textId="77777777" w:rsidR="000A21FF" w:rsidRDefault="000A21FF" w:rsidP="000C7368">
      <w:pPr>
        <w:jc w:val="both"/>
        <w:rPr>
          <w:lang w:val="fr-FR"/>
        </w:rPr>
      </w:pPr>
    </w:p>
    <w:p w14:paraId="3E1F458B" w14:textId="6853A7B4" w:rsidR="00B22809" w:rsidRPr="006B458D" w:rsidRDefault="00B22809" w:rsidP="000A21FF">
      <w:pPr>
        <w:pStyle w:val="Titre1"/>
        <w:rPr>
          <w:sz w:val="24"/>
          <w:szCs w:val="24"/>
          <w:lang w:val="fr-FR"/>
        </w:rPr>
      </w:pPr>
      <w:r>
        <w:rPr>
          <w:lang w:val="fr-FR"/>
        </w:rPr>
        <w:lastRenderedPageBreak/>
        <w:t>A</w:t>
      </w:r>
      <w:r w:rsidR="000A21FF">
        <w:rPr>
          <w:lang w:val="fr-FR"/>
        </w:rPr>
        <w:t xml:space="preserve">rrêté du </w:t>
      </w:r>
      <w:r>
        <w:rPr>
          <w:lang w:val="fr-FR"/>
        </w:rPr>
        <w:t>G</w:t>
      </w:r>
      <w:r w:rsidR="000A21FF">
        <w:rPr>
          <w:lang w:val="fr-FR"/>
        </w:rPr>
        <w:t>ouvernement wallon</w:t>
      </w:r>
      <w:r>
        <w:rPr>
          <w:lang w:val="fr-FR"/>
        </w:rPr>
        <w:t xml:space="preserve"> du 19 janvier 2022</w:t>
      </w:r>
      <w:r w:rsidR="000A21FF">
        <w:rPr>
          <w:lang w:val="fr-FR"/>
        </w:rPr>
        <w:t xml:space="preserve"> r</w:t>
      </w:r>
      <w:r w:rsidR="000A21FF" w:rsidRPr="000A21FF">
        <w:rPr>
          <w:lang w:val="fr-FR"/>
        </w:rPr>
        <w:t>elatif aux amendes administratives visées à l'article 85ter du Code wallon de l'Habitation durable</w:t>
      </w:r>
      <w:r w:rsidR="00A67E41">
        <w:rPr>
          <w:rStyle w:val="Appelnotedebasdep"/>
          <w:lang w:val="fr-FR"/>
        </w:rPr>
        <w:footnoteReference w:id="2"/>
      </w:r>
      <w:r w:rsidR="006D0A0C">
        <w:rPr>
          <w:lang w:val="fr-FR"/>
        </w:rPr>
        <w:t xml:space="preserve"> </w:t>
      </w:r>
    </w:p>
    <w:p w14:paraId="0E2AC91A" w14:textId="77777777" w:rsidR="001F4F30" w:rsidRDefault="001F4F30" w:rsidP="001F4F30">
      <w:pPr>
        <w:spacing w:after="0"/>
        <w:jc w:val="both"/>
        <w:rPr>
          <w:rFonts w:asciiTheme="majorHAnsi" w:eastAsiaTheme="majorEastAsia" w:hAnsiTheme="majorHAnsi" w:cstheme="majorBidi"/>
          <w:color w:val="262626" w:themeColor="text1" w:themeTint="D9"/>
          <w:sz w:val="40"/>
          <w:szCs w:val="40"/>
          <w:lang w:val="fr-FR"/>
        </w:rPr>
      </w:pPr>
    </w:p>
    <w:p w14:paraId="5DB1DF61" w14:textId="77777777" w:rsidR="001F4F30" w:rsidRDefault="001F4F30" w:rsidP="001F4F30">
      <w:pPr>
        <w:spacing w:after="0"/>
        <w:jc w:val="both"/>
        <w:rPr>
          <w:rFonts w:eastAsiaTheme="majorEastAsia" w:cstheme="minorHAnsi"/>
          <w:color w:val="262626" w:themeColor="text1" w:themeTint="D9"/>
          <w:sz w:val="22"/>
          <w:szCs w:val="22"/>
          <w:lang w:val="fr-FR"/>
        </w:rPr>
      </w:pPr>
      <w:r w:rsidRPr="001F4F30">
        <w:rPr>
          <w:rFonts w:eastAsiaTheme="majorEastAsia" w:cstheme="minorHAnsi"/>
          <w:b/>
          <w:bCs/>
          <w:color w:val="262626" w:themeColor="text1" w:themeTint="D9"/>
          <w:sz w:val="22"/>
          <w:szCs w:val="22"/>
          <w:lang w:val="fr-FR"/>
        </w:rPr>
        <w:t>Article 1er</w:t>
      </w:r>
      <w:r w:rsidRPr="001F4F30">
        <w:rPr>
          <w:rFonts w:eastAsiaTheme="majorEastAsia" w:cstheme="minorHAnsi"/>
          <w:color w:val="262626" w:themeColor="text1" w:themeTint="D9"/>
          <w:sz w:val="22"/>
          <w:szCs w:val="22"/>
          <w:lang w:val="fr-FR"/>
        </w:rPr>
        <w:t>. Le montant de l'amende administrative pour l'infraction visée à l'article 85ter, § 1er, du Code wallon de l'Habitation durable est fixé à 200 € par mètre courant de façade principale d'immeuble bâti ou de partie d'immeuble bâti, tout mètre commencé étant dû en entier.</w:t>
      </w:r>
    </w:p>
    <w:p w14:paraId="5ABF6F2F" w14:textId="77777777" w:rsidR="001F4F30" w:rsidRDefault="001F4F30" w:rsidP="001F4F30">
      <w:pPr>
        <w:spacing w:after="0"/>
        <w:jc w:val="both"/>
        <w:rPr>
          <w:rFonts w:eastAsiaTheme="majorEastAsia" w:cstheme="minorHAnsi"/>
          <w:color w:val="262626" w:themeColor="text1" w:themeTint="D9"/>
          <w:sz w:val="22"/>
          <w:szCs w:val="22"/>
          <w:lang w:val="fr-FR"/>
        </w:rPr>
      </w:pPr>
      <w:r w:rsidRPr="001F4F30">
        <w:rPr>
          <w:rFonts w:eastAsiaTheme="majorEastAsia" w:cstheme="minorHAnsi"/>
          <w:color w:val="262626" w:themeColor="text1" w:themeTint="D9"/>
          <w:sz w:val="22"/>
          <w:szCs w:val="22"/>
          <w:lang w:val="fr-FR"/>
        </w:rPr>
        <w:t>La façade principale est celle où se trouve la porte d'entrée principale de l'immeuble.</w:t>
      </w:r>
    </w:p>
    <w:p w14:paraId="0CF5C922" w14:textId="59D1A54D" w:rsidR="001F4F30" w:rsidRPr="001F4F30" w:rsidRDefault="001F4F30" w:rsidP="001F4F30">
      <w:pPr>
        <w:spacing w:after="0"/>
        <w:jc w:val="both"/>
        <w:rPr>
          <w:rFonts w:eastAsiaTheme="majorEastAsia" w:cstheme="minorHAnsi"/>
          <w:color w:val="262626" w:themeColor="text1" w:themeTint="D9"/>
          <w:sz w:val="22"/>
          <w:szCs w:val="22"/>
          <w:lang w:val="fr-FR"/>
        </w:rPr>
      </w:pPr>
      <w:r w:rsidRPr="001F4F30">
        <w:rPr>
          <w:rFonts w:eastAsiaTheme="majorEastAsia" w:cstheme="minorHAnsi"/>
          <w:color w:val="262626" w:themeColor="text1" w:themeTint="D9"/>
          <w:sz w:val="22"/>
          <w:szCs w:val="22"/>
          <w:lang w:val="fr-FR"/>
        </w:rPr>
        <w:t>Le montant de l'amende prévu à l'alinéa 1er est multiplié par le nombre de niveaux inoccupés de l'immeuble, à l'exception des caves, sous-sols et combles non aménagés.</w:t>
      </w:r>
    </w:p>
    <w:p w14:paraId="4D464F8A" w14:textId="6460D6FA" w:rsidR="00D60CA3" w:rsidRPr="001F4F30" w:rsidRDefault="001F4F30" w:rsidP="001F4F30">
      <w:pPr>
        <w:spacing w:after="0"/>
        <w:jc w:val="both"/>
        <w:rPr>
          <w:rFonts w:eastAsiaTheme="majorEastAsia" w:cstheme="minorHAnsi"/>
          <w:color w:val="262626" w:themeColor="text1" w:themeTint="D9"/>
          <w:sz w:val="22"/>
          <w:szCs w:val="22"/>
          <w:lang w:val="fr-FR"/>
        </w:rPr>
      </w:pPr>
      <w:r w:rsidRPr="001F4F30">
        <w:rPr>
          <w:rFonts w:eastAsiaTheme="majorEastAsia" w:cstheme="minorHAnsi"/>
          <w:color w:val="262626" w:themeColor="text1" w:themeTint="D9"/>
          <w:sz w:val="22"/>
          <w:szCs w:val="22"/>
          <w:lang w:val="fr-FR"/>
        </w:rPr>
        <w:t>Conformément à l'article 85ter, § 4, alinéa 1er, 1ère phrase, du Code, le montant de l'amende</w:t>
      </w:r>
      <w:r>
        <w:rPr>
          <w:rFonts w:eastAsiaTheme="majorEastAsia" w:cstheme="minorHAnsi"/>
          <w:color w:val="262626" w:themeColor="text1" w:themeTint="D9"/>
          <w:sz w:val="22"/>
          <w:szCs w:val="22"/>
          <w:lang w:val="fr-FR"/>
        </w:rPr>
        <w:t xml:space="preserve"> </w:t>
      </w:r>
      <w:r w:rsidRPr="001F4F30">
        <w:rPr>
          <w:rFonts w:eastAsiaTheme="majorEastAsia" w:cstheme="minorHAnsi"/>
          <w:color w:val="262626" w:themeColor="text1" w:themeTint="D9"/>
          <w:sz w:val="22"/>
          <w:szCs w:val="22"/>
          <w:lang w:val="fr-FR"/>
        </w:rPr>
        <w:t>administrative calculé en vertu des alinéas 1 et 3 ne peut être ni inférieur à un montant de 500 euros, ni supérieur à un montant de 12.500 euros.</w:t>
      </w:r>
    </w:p>
    <w:p w14:paraId="5CE307C3" w14:textId="746336DA" w:rsidR="00D60CA3" w:rsidRDefault="00D60CA3" w:rsidP="001F4F30">
      <w:pPr>
        <w:spacing w:after="0"/>
        <w:jc w:val="both"/>
        <w:rPr>
          <w:rFonts w:cstheme="minorHAnsi"/>
          <w:sz w:val="22"/>
          <w:szCs w:val="22"/>
          <w:lang w:val="fr-FR"/>
        </w:rPr>
      </w:pPr>
    </w:p>
    <w:p w14:paraId="1D3C45F4" w14:textId="752CD86F" w:rsidR="000241C9" w:rsidRDefault="000241C9" w:rsidP="000241C9">
      <w:pPr>
        <w:pStyle w:val="Titre1"/>
        <w:rPr>
          <w:lang w:val="fr-FR"/>
        </w:rPr>
      </w:pPr>
      <w:r>
        <w:rPr>
          <w:lang w:val="fr-FR"/>
        </w:rPr>
        <w:t xml:space="preserve">Code de </w:t>
      </w:r>
      <w:r w:rsidR="00FB4148">
        <w:rPr>
          <w:lang w:val="fr-FR"/>
        </w:rPr>
        <w:t xml:space="preserve">la démocratie locale et de la </w:t>
      </w:r>
      <w:r>
        <w:rPr>
          <w:lang w:val="fr-FR"/>
        </w:rPr>
        <w:t>décentralisation</w:t>
      </w:r>
    </w:p>
    <w:p w14:paraId="3966A1EF" w14:textId="20A75A1A" w:rsidR="00A360D2" w:rsidRDefault="00A360D2" w:rsidP="00A360D2">
      <w:pPr>
        <w:rPr>
          <w:lang w:val="fr-FR"/>
        </w:rPr>
      </w:pPr>
    </w:p>
    <w:p w14:paraId="4AAA8DA6" w14:textId="5B2903B8" w:rsidR="002D2E3C" w:rsidRDefault="001C3662" w:rsidP="001E17C4">
      <w:pPr>
        <w:spacing w:after="0"/>
        <w:jc w:val="both"/>
        <w:rPr>
          <w:b/>
          <w:bCs/>
          <w:lang w:val="fr-FR"/>
        </w:rPr>
      </w:pPr>
      <w:r w:rsidRPr="001C3662">
        <w:rPr>
          <w:lang w:val="fr-FR"/>
        </w:rPr>
        <w:t xml:space="preserve">  </w:t>
      </w:r>
      <w:r w:rsidRPr="002D2E3C">
        <w:rPr>
          <w:b/>
          <w:bCs/>
          <w:lang w:val="fr-FR"/>
        </w:rPr>
        <w:t>Art. L1124-40</w:t>
      </w:r>
    </w:p>
    <w:p w14:paraId="42229D6B" w14:textId="77777777" w:rsidR="002D2E3C" w:rsidRPr="002D2E3C" w:rsidRDefault="002D2E3C" w:rsidP="001E17C4">
      <w:pPr>
        <w:spacing w:after="0"/>
        <w:jc w:val="both"/>
        <w:rPr>
          <w:b/>
          <w:bCs/>
          <w:lang w:val="fr-FR"/>
        </w:rPr>
      </w:pPr>
    </w:p>
    <w:p w14:paraId="2974A33C" w14:textId="0C08F6E5" w:rsidR="001C3662" w:rsidRPr="001C3662" w:rsidRDefault="001C3662" w:rsidP="001E17C4">
      <w:pPr>
        <w:spacing w:after="0"/>
        <w:jc w:val="both"/>
        <w:rPr>
          <w:lang w:val="fr-FR"/>
        </w:rPr>
      </w:pPr>
      <w:r w:rsidRPr="001C3662">
        <w:rPr>
          <w:lang w:val="fr-FR"/>
        </w:rPr>
        <w:t>§ 1er. Le directeur financier est chargé :</w:t>
      </w:r>
    </w:p>
    <w:p w14:paraId="7AA6F4B5" w14:textId="7DC08DD4" w:rsidR="001C3662" w:rsidRPr="001C3662" w:rsidRDefault="001C3662" w:rsidP="001E17C4">
      <w:pPr>
        <w:spacing w:after="0"/>
        <w:jc w:val="both"/>
        <w:rPr>
          <w:lang w:val="fr-FR"/>
        </w:rPr>
      </w:pPr>
      <w:r w:rsidRPr="001C3662">
        <w:rPr>
          <w:lang w:val="fr-FR"/>
        </w:rPr>
        <w:t xml:space="preserve"> 1° d'effectuer les recettes de la commune.</w:t>
      </w:r>
    </w:p>
    <w:p w14:paraId="7206C1A1" w14:textId="27DDD3B9" w:rsidR="001C3662" w:rsidRPr="001C3662" w:rsidRDefault="001C3662" w:rsidP="001E17C4">
      <w:pPr>
        <w:spacing w:after="0"/>
        <w:jc w:val="both"/>
        <w:rPr>
          <w:lang w:val="fr-FR"/>
        </w:rPr>
      </w:pPr>
      <w:r w:rsidRPr="001C3662">
        <w:rPr>
          <w:lang w:val="fr-FR"/>
        </w:rPr>
        <w:t>En vue du recouvrement des créances non fiscales certaines et exigibles, le directeur financier peut envoyer une contrainte visée et rendue exécutoire par le collège communal.</w:t>
      </w:r>
    </w:p>
    <w:p w14:paraId="083F43B0" w14:textId="7EE363B9" w:rsidR="001C3662" w:rsidRPr="001C3662" w:rsidRDefault="001C3662" w:rsidP="001E17C4">
      <w:pPr>
        <w:spacing w:after="0"/>
        <w:jc w:val="both"/>
        <w:rPr>
          <w:lang w:val="fr-FR"/>
        </w:rPr>
      </w:pPr>
      <w:r w:rsidRPr="001C3662">
        <w:rPr>
          <w:lang w:val="fr-FR"/>
        </w:rPr>
        <w:t>Une telle contrainte est signifiée par exploit d'huissier. Cet exploit interrompt la prescription.</w:t>
      </w:r>
    </w:p>
    <w:p w14:paraId="7E1476B3" w14:textId="2E15C996" w:rsidR="001C3662" w:rsidRPr="001C3662" w:rsidRDefault="001C3662" w:rsidP="001E17C4">
      <w:pPr>
        <w:spacing w:after="0"/>
        <w:jc w:val="both"/>
        <w:rPr>
          <w:lang w:val="fr-FR"/>
        </w:rPr>
      </w:pPr>
      <w:r w:rsidRPr="001C3662">
        <w:rPr>
          <w:lang w:val="fr-FR"/>
        </w:rPr>
        <w:t>Une contrainte ne peut être visée et rendue exécutoire par le collège communal que si la dette est exigible, liquide et certaine. Le débiteur doit en outre être préalablement mis en demeure par courrier recommandé. La commune peut imputer des frais administratifs pour ce courrier recommandé. Ces frais sont à charge du débiteur et peuvent être recouvrés par la contrainte. Les dettes des personnes de droit public ne peuvent jamais être recouvrées par contrainte. Un recours contre cet exploit peut être introduit dans le mois de la signification par requête ou par citation;</w:t>
      </w:r>
    </w:p>
    <w:p w14:paraId="721AA0F8" w14:textId="6C68C433" w:rsidR="001C3662" w:rsidRPr="001C3662" w:rsidRDefault="001C3662" w:rsidP="001E17C4">
      <w:pPr>
        <w:spacing w:after="0"/>
        <w:jc w:val="both"/>
        <w:rPr>
          <w:lang w:val="fr-FR"/>
        </w:rPr>
      </w:pPr>
      <w:r w:rsidRPr="001C3662">
        <w:rPr>
          <w:lang w:val="fr-FR"/>
        </w:rPr>
        <w:t xml:space="preserve"> 2° d'acquitter sur mandats les dépenses ordonnancées jusqu'à concurrence, soit :</w:t>
      </w:r>
    </w:p>
    <w:p w14:paraId="029E3253" w14:textId="06A6A0B2" w:rsidR="001C3662" w:rsidRPr="001C3662" w:rsidRDefault="001C3662" w:rsidP="001E17C4">
      <w:pPr>
        <w:spacing w:after="0"/>
        <w:jc w:val="both"/>
        <w:rPr>
          <w:lang w:val="fr-FR"/>
        </w:rPr>
      </w:pPr>
      <w:r w:rsidRPr="001C3662">
        <w:rPr>
          <w:lang w:val="fr-FR"/>
        </w:rPr>
        <w:t xml:space="preserve">  a) du montant spécial de chaque article du budget;</w:t>
      </w:r>
    </w:p>
    <w:p w14:paraId="09FD40BE" w14:textId="5E41354D" w:rsidR="001C3662" w:rsidRPr="001C3662" w:rsidRDefault="001C3662" w:rsidP="001E17C4">
      <w:pPr>
        <w:spacing w:after="0"/>
        <w:jc w:val="both"/>
        <w:rPr>
          <w:lang w:val="fr-FR"/>
        </w:rPr>
      </w:pPr>
      <w:r w:rsidRPr="001C3662">
        <w:rPr>
          <w:lang w:val="fr-FR"/>
        </w:rPr>
        <w:t xml:space="preserve">  b) du crédit spécial ou du crédit provisoire;</w:t>
      </w:r>
    </w:p>
    <w:p w14:paraId="53A98168" w14:textId="139F3858" w:rsidR="001C3662" w:rsidRPr="001C3662" w:rsidRDefault="001C3662" w:rsidP="001E17C4">
      <w:pPr>
        <w:spacing w:after="0"/>
        <w:jc w:val="both"/>
        <w:rPr>
          <w:lang w:val="fr-FR"/>
        </w:rPr>
      </w:pPr>
      <w:r w:rsidRPr="001C3662">
        <w:rPr>
          <w:lang w:val="fr-FR"/>
        </w:rPr>
        <w:t xml:space="preserve">  c) du montant des allocations transférées en application de l'article L1311-4 :</w:t>
      </w:r>
    </w:p>
    <w:p w14:paraId="28D64F16" w14:textId="039559B5" w:rsidR="001C3662" w:rsidRPr="001C3662" w:rsidRDefault="001C3662" w:rsidP="001E17C4">
      <w:pPr>
        <w:spacing w:after="0"/>
        <w:jc w:val="both"/>
        <w:rPr>
          <w:lang w:val="fr-FR"/>
        </w:rPr>
      </w:pPr>
      <w:r w:rsidRPr="001C3662">
        <w:rPr>
          <w:lang w:val="fr-FR"/>
        </w:rPr>
        <w:t xml:space="preserve"> 3° de remettre, en toute indépendance, un avis de légalité écrit préalable et motivé sur tout projet de décision du conseil communal ou du collège communal ayant une incidence financière ou budgétaire supérieure à 22.000 euros hors T.V.A., dans les dix jours ouvrables de la réception du dossier contenant le projet et ses annexes explicatives éventuelles;</w:t>
      </w:r>
    </w:p>
    <w:p w14:paraId="40A4C127" w14:textId="700AD339" w:rsidR="001C3662" w:rsidRPr="001C3662" w:rsidRDefault="001C3662" w:rsidP="001E17C4">
      <w:pPr>
        <w:spacing w:after="0"/>
        <w:jc w:val="both"/>
        <w:rPr>
          <w:lang w:val="fr-FR"/>
        </w:rPr>
      </w:pPr>
      <w:r w:rsidRPr="001C3662">
        <w:rPr>
          <w:lang w:val="fr-FR"/>
        </w:rPr>
        <w:lastRenderedPageBreak/>
        <w:t xml:space="preserve"> 4° de remettre, en toute indépendance et d'initiative, un avis de légalité écrit préalable et motivé sur tout projet de décision du conseil communal ou du collège communal ayant une incidence financière ou budgétaire égale ou inférieure à 22.000 euros</w:t>
      </w:r>
      <w:r w:rsidR="001F7A4C">
        <w:rPr>
          <w:lang w:val="fr-FR"/>
        </w:rPr>
        <w:t xml:space="preserve"> </w:t>
      </w:r>
      <w:r w:rsidRPr="001C3662">
        <w:rPr>
          <w:lang w:val="fr-FR"/>
        </w:rPr>
        <w:t>hors T.V.A., dans les dix jours ouvrables de la réception du dossier contenant le projet et ses annexes explicatives éventuelles.</w:t>
      </w:r>
    </w:p>
    <w:p w14:paraId="0B92DDEC" w14:textId="324E022E" w:rsidR="001C3662" w:rsidRPr="001C3662" w:rsidRDefault="001C3662" w:rsidP="001E17C4">
      <w:pPr>
        <w:spacing w:after="0"/>
        <w:jc w:val="both"/>
        <w:rPr>
          <w:lang w:val="fr-FR"/>
        </w:rPr>
      </w:pPr>
      <w:r w:rsidRPr="001C3662">
        <w:rPr>
          <w:lang w:val="fr-FR"/>
        </w:rPr>
        <w:t xml:space="preserve"> 5°</w:t>
      </w:r>
      <w:r w:rsidR="001F7A4C">
        <w:rPr>
          <w:lang w:val="fr-FR"/>
        </w:rPr>
        <w:t xml:space="preserve"> </w:t>
      </w:r>
      <w:r w:rsidRPr="001C3662">
        <w:rPr>
          <w:lang w:val="fr-FR"/>
        </w:rPr>
        <w:t>d'effectuer le suivi financier du programme stratégique transversal.</w:t>
      </w:r>
    </w:p>
    <w:p w14:paraId="1C5857AA" w14:textId="6BDE3FD9" w:rsidR="001C3662" w:rsidRPr="001C3662" w:rsidRDefault="001C3662" w:rsidP="001E17C4">
      <w:pPr>
        <w:spacing w:after="0"/>
        <w:jc w:val="both"/>
        <w:rPr>
          <w:lang w:val="fr-FR"/>
        </w:rPr>
      </w:pPr>
      <w:r w:rsidRPr="001C3662">
        <w:rPr>
          <w:lang w:val="fr-FR"/>
        </w:rPr>
        <w:t xml:space="preserve"> Le délai de dix jours visé aux 3° et 4°</w:t>
      </w:r>
      <w:r w:rsidR="001F7A4C">
        <w:rPr>
          <w:lang w:val="fr-FR"/>
        </w:rPr>
        <w:t xml:space="preserve"> </w:t>
      </w:r>
      <w:r w:rsidRPr="001C3662">
        <w:rPr>
          <w:lang w:val="fr-FR"/>
        </w:rPr>
        <w:t>peut être prorogé d'une durée égale à ce délai par décision de l'auteur de l'acte concerné si le directeur financier en fait la demande motivée. En cas d'urgence dûment motivée, le délai de base de dix jours ouvrables visé aux 3°et 4°, peut être ramené à cinq jours ouvrables.</w:t>
      </w:r>
    </w:p>
    <w:p w14:paraId="611BEA7E" w14:textId="77777777" w:rsidR="001F7A4C" w:rsidRDefault="001F7A4C" w:rsidP="001E17C4">
      <w:pPr>
        <w:spacing w:after="0"/>
        <w:jc w:val="both"/>
        <w:rPr>
          <w:lang w:val="fr-FR"/>
        </w:rPr>
      </w:pPr>
    </w:p>
    <w:p w14:paraId="48F6BF7C" w14:textId="054C7472" w:rsidR="001E17C4" w:rsidRDefault="001C3662" w:rsidP="001E17C4">
      <w:pPr>
        <w:spacing w:after="0"/>
        <w:jc w:val="both"/>
        <w:rPr>
          <w:lang w:val="fr-FR"/>
        </w:rPr>
      </w:pPr>
      <w:r w:rsidRPr="001C3662">
        <w:rPr>
          <w:lang w:val="fr-FR"/>
        </w:rPr>
        <w:t>A défaut, il est passé outre l'avis. Cet avis fait, le cas échéant, partie intégrante du dossier soumis à la tutelle.</w:t>
      </w:r>
    </w:p>
    <w:p w14:paraId="6926EFFE" w14:textId="407AFADD" w:rsidR="001E17C4" w:rsidRDefault="001C3662" w:rsidP="001E17C4">
      <w:pPr>
        <w:spacing w:after="0"/>
        <w:jc w:val="both"/>
        <w:rPr>
          <w:lang w:val="fr-FR"/>
        </w:rPr>
      </w:pPr>
      <w:r w:rsidRPr="001C3662">
        <w:rPr>
          <w:lang w:val="fr-FR"/>
        </w:rPr>
        <w:t>Dans le cas où il y aurait, de la part du directeur financier, refus ou retard d'acquitter le montant des dépenses visées au 2°, le paiement en sera poursuivi, comme en matière de contributions directes, par le receveur régional des contributions directes sur l'exécutoire du collège provincial qui convoque le directeur financier et l'entend préalablement s'il se présente.</w:t>
      </w:r>
    </w:p>
    <w:p w14:paraId="5CC087C2" w14:textId="669B26A8" w:rsidR="001C3662" w:rsidRPr="001C3662" w:rsidRDefault="001C3662" w:rsidP="001E17C4">
      <w:pPr>
        <w:spacing w:after="0"/>
        <w:jc w:val="both"/>
        <w:rPr>
          <w:lang w:val="fr-FR"/>
        </w:rPr>
      </w:pPr>
      <w:r w:rsidRPr="001C3662">
        <w:rPr>
          <w:lang w:val="fr-FR"/>
        </w:rPr>
        <w:t>§ 2. Le directeur financier donne, en toute indépendance, un avis de légalité écrit et motivé, sur demande du collège communal ou du directeur général, sur toute question ayant une incidence financière. A défaut, il est passé outre l'avis. Il peut rendre, en toute indépendance et d'initiative, au collège communal son avis de légalité écrit et motivé ou ses suggestions sur toute question ayant une incidence financière au niveau de la commune ou au niveau des entités consolidées de la commune, à savoir le centre public d'action sociale pour les communes de la région de langue française, la zone de police, les fabriques d'église et les établissements chargés de la gestion du temporel des cultes reconnus pour les communes de la région de langue française, les régies ordinaires ou autonomes ainsi que les diverses associations de droit ou de fait qui reçoivent des subventions de la commune.</w:t>
      </w:r>
    </w:p>
    <w:p w14:paraId="6125143C" w14:textId="79F875B1" w:rsidR="001C3662" w:rsidRPr="001C3662" w:rsidRDefault="001C3662" w:rsidP="001E17C4">
      <w:pPr>
        <w:spacing w:after="0"/>
        <w:jc w:val="both"/>
        <w:rPr>
          <w:lang w:val="fr-FR"/>
        </w:rPr>
      </w:pPr>
      <w:r w:rsidRPr="001C3662">
        <w:rPr>
          <w:lang w:val="fr-FR"/>
        </w:rPr>
        <w:t>§ 3. Le directeur financier peut être entendu par le collège communal sur ses avis ou suggestions.</w:t>
      </w:r>
    </w:p>
    <w:p w14:paraId="66863E2D" w14:textId="732E4AE4" w:rsidR="001C3662" w:rsidRPr="001C3662" w:rsidRDefault="001C3662" w:rsidP="001E17C4">
      <w:pPr>
        <w:spacing w:after="0"/>
        <w:jc w:val="both"/>
        <w:rPr>
          <w:lang w:val="fr-FR"/>
        </w:rPr>
      </w:pPr>
      <w:r w:rsidRPr="001C3662">
        <w:rPr>
          <w:lang w:val="fr-FR"/>
        </w:rPr>
        <w:t>§ 4. Le directeur financier fait rapport en toute indépendance au conseil communal au moins une fois par an sur l'exécution de sa mission de remise d'avis. Le rapport contient aussi, et notamment :</w:t>
      </w:r>
    </w:p>
    <w:p w14:paraId="470C3244" w14:textId="4BC80FBF" w:rsidR="001C3662" w:rsidRPr="001C3662" w:rsidRDefault="001C3662" w:rsidP="001E17C4">
      <w:pPr>
        <w:spacing w:after="0"/>
        <w:jc w:val="both"/>
        <w:rPr>
          <w:lang w:val="fr-FR"/>
        </w:rPr>
      </w:pPr>
      <w:r w:rsidRPr="001C3662">
        <w:rPr>
          <w:lang w:val="fr-FR"/>
        </w:rPr>
        <w:t xml:space="preserve">  - un état actualisé, rétrospectif et prospectif de la trésorerie;</w:t>
      </w:r>
    </w:p>
    <w:p w14:paraId="39F14673" w14:textId="5510E362" w:rsidR="001C3662" w:rsidRPr="001C3662" w:rsidRDefault="001C3662" w:rsidP="001E17C4">
      <w:pPr>
        <w:spacing w:after="0"/>
        <w:jc w:val="both"/>
        <w:rPr>
          <w:lang w:val="fr-FR"/>
        </w:rPr>
      </w:pPr>
      <w:r w:rsidRPr="001C3662">
        <w:rPr>
          <w:lang w:val="fr-FR"/>
        </w:rPr>
        <w:t xml:space="preserve">  - une évaluation de l'évolution passée et future des budgets;</w:t>
      </w:r>
    </w:p>
    <w:p w14:paraId="78288B42" w14:textId="03F00E02" w:rsidR="001C3662" w:rsidRPr="001C3662" w:rsidRDefault="001C3662" w:rsidP="001E17C4">
      <w:pPr>
        <w:spacing w:after="0"/>
        <w:jc w:val="both"/>
        <w:rPr>
          <w:lang w:val="fr-FR"/>
        </w:rPr>
      </w:pPr>
      <w:r w:rsidRPr="001C3662">
        <w:rPr>
          <w:lang w:val="fr-FR"/>
        </w:rPr>
        <w:t xml:space="preserve">  - une synthèse des différents avis qu'il a rendus à la demande ou d'initiative;</w:t>
      </w:r>
    </w:p>
    <w:p w14:paraId="3F3D73A6" w14:textId="2B560951" w:rsidR="001E17C4" w:rsidRDefault="001C3662" w:rsidP="001E17C4">
      <w:pPr>
        <w:spacing w:after="0"/>
        <w:jc w:val="both"/>
        <w:rPr>
          <w:lang w:val="fr-FR"/>
        </w:rPr>
      </w:pPr>
      <w:r w:rsidRPr="001C3662">
        <w:rPr>
          <w:lang w:val="fr-FR"/>
        </w:rPr>
        <w:t xml:space="preserve">  - l'ensemble des données financières des services communaux en ce compris les services de police, des régies communales, des intercommunales, des sociétés dans lesquelles la commune a une participation d'au moins 15 % et des ASBL auxquelles la commune participe et au sein desquelles elle désigne au moins 15 % des membres des organes de gestion.</w:t>
      </w:r>
    </w:p>
    <w:p w14:paraId="156843B8" w14:textId="2D9EC6CD" w:rsidR="00A360D2" w:rsidRPr="00A360D2" w:rsidRDefault="001C3662" w:rsidP="001E17C4">
      <w:pPr>
        <w:spacing w:after="0"/>
        <w:jc w:val="both"/>
        <w:rPr>
          <w:lang w:val="fr-FR"/>
        </w:rPr>
      </w:pPr>
      <w:r w:rsidRPr="001C3662">
        <w:rPr>
          <w:lang w:val="fr-FR"/>
        </w:rPr>
        <w:t>Il peut émettre dans ce rapport toutes les suggestions qu'il estime utile. Il adresse copie de son rapport simultanément au collège et au directeur général.</w:t>
      </w:r>
      <w:bookmarkEnd w:id="0"/>
    </w:p>
    <w:sectPr w:rsidR="00A360D2" w:rsidRPr="00A360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32C03" w14:textId="77777777" w:rsidR="00B16D72" w:rsidRDefault="00B16D72" w:rsidP="003749DF">
      <w:pPr>
        <w:spacing w:after="0" w:line="240" w:lineRule="auto"/>
      </w:pPr>
      <w:r>
        <w:separator/>
      </w:r>
    </w:p>
  </w:endnote>
  <w:endnote w:type="continuationSeparator" w:id="0">
    <w:p w14:paraId="519E4F3D" w14:textId="77777777" w:rsidR="00B16D72" w:rsidRDefault="00B16D72" w:rsidP="00374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19492" w14:textId="77777777" w:rsidR="00B16D72" w:rsidRDefault="00B16D72" w:rsidP="003749DF">
      <w:pPr>
        <w:spacing w:after="0" w:line="240" w:lineRule="auto"/>
      </w:pPr>
      <w:r>
        <w:separator/>
      </w:r>
    </w:p>
  </w:footnote>
  <w:footnote w:type="continuationSeparator" w:id="0">
    <w:p w14:paraId="3F5F2408" w14:textId="77777777" w:rsidR="00B16D72" w:rsidRDefault="00B16D72" w:rsidP="003749DF">
      <w:pPr>
        <w:spacing w:after="0" w:line="240" w:lineRule="auto"/>
      </w:pPr>
      <w:r>
        <w:continuationSeparator/>
      </w:r>
    </w:p>
  </w:footnote>
  <w:footnote w:id="1">
    <w:p w14:paraId="1AF90745" w14:textId="4BEF3F13" w:rsidR="0000001D" w:rsidRPr="0000001D" w:rsidRDefault="0000001D">
      <w:pPr>
        <w:pStyle w:val="Notedebasdepage"/>
        <w:rPr>
          <w:lang w:val="fr-FR"/>
        </w:rPr>
      </w:pPr>
      <w:r>
        <w:rPr>
          <w:rStyle w:val="Appelnotedebasdep"/>
        </w:rPr>
        <w:footnoteRef/>
      </w:r>
      <w:r>
        <w:t xml:space="preserve"> </w:t>
      </w:r>
      <w:r>
        <w:rPr>
          <w:lang w:val="fr-FR"/>
        </w:rPr>
        <w:t>Article 85ter du Code de l’habitat durable.</w:t>
      </w:r>
    </w:p>
  </w:footnote>
  <w:footnote w:id="2">
    <w:p w14:paraId="79E88B46" w14:textId="21B9A715" w:rsidR="00A67E41" w:rsidRDefault="00A67E41">
      <w:pPr>
        <w:pStyle w:val="Notedebasdepage"/>
      </w:pPr>
      <w:r>
        <w:rPr>
          <w:rStyle w:val="Appelnotedebasdep"/>
        </w:rPr>
        <w:footnoteRef/>
      </w:r>
      <w:r>
        <w:t xml:space="preserve"> </w:t>
      </w:r>
      <w:r w:rsidRPr="00A67E41">
        <w:rPr>
          <w:i/>
          <w:iCs/>
        </w:rPr>
        <w:t>M. B</w:t>
      </w:r>
      <w:r w:rsidRPr="00A67E41">
        <w:t>., le 9 février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B21"/>
    <w:multiLevelType w:val="hybridMultilevel"/>
    <w:tmpl w:val="1CD46780"/>
    <w:lvl w:ilvl="0" w:tplc="3B84BB3A">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997B2A"/>
    <w:multiLevelType w:val="hybridMultilevel"/>
    <w:tmpl w:val="BC408DD0"/>
    <w:lvl w:ilvl="0" w:tplc="7CC04FE4">
      <w:numFmt w:val="bullet"/>
      <w:lvlText w:val=""/>
      <w:lvlJc w:val="left"/>
      <w:pPr>
        <w:ind w:left="720" w:hanging="360"/>
      </w:pPr>
      <w:rPr>
        <w:rFonts w:ascii="Wingdings" w:eastAsiaTheme="minorEastAsia"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BD2E1F"/>
    <w:multiLevelType w:val="hybridMultilevel"/>
    <w:tmpl w:val="6BBC93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7A070B"/>
    <w:multiLevelType w:val="hybridMultilevel"/>
    <w:tmpl w:val="DD8AA446"/>
    <w:lvl w:ilvl="0" w:tplc="4FEEAE4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DBB1949"/>
    <w:multiLevelType w:val="hybridMultilevel"/>
    <w:tmpl w:val="1EE6C288"/>
    <w:lvl w:ilvl="0" w:tplc="BA1C5898">
      <w:start w:val="1"/>
      <w:numFmt w:val="decimal"/>
      <w:lvlText w:val="%1."/>
      <w:lvlJc w:val="left"/>
      <w:pPr>
        <w:ind w:left="644" w:hanging="360"/>
      </w:pPr>
      <w:rPr>
        <w:rFonts w:hint="default"/>
        <w:b/>
        <w:u w:val="single"/>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5" w15:restartNumberingAfterBreak="0">
    <w:nsid w:val="3A9472C6"/>
    <w:multiLevelType w:val="hybridMultilevel"/>
    <w:tmpl w:val="F84AE8E8"/>
    <w:lvl w:ilvl="0" w:tplc="456A43BC">
      <w:start w:val="5"/>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15:restartNumberingAfterBreak="0">
    <w:nsid w:val="49614A70"/>
    <w:multiLevelType w:val="hybridMultilevel"/>
    <w:tmpl w:val="EBBE7004"/>
    <w:lvl w:ilvl="0" w:tplc="4FEEAE4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CA03D79"/>
    <w:multiLevelType w:val="hybridMultilevel"/>
    <w:tmpl w:val="6E6EF78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12349B7"/>
    <w:multiLevelType w:val="hybridMultilevel"/>
    <w:tmpl w:val="62D038CC"/>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num w:numId="1" w16cid:durableId="1467700199">
    <w:abstractNumId w:val="7"/>
  </w:num>
  <w:num w:numId="2" w16cid:durableId="1258560042">
    <w:abstractNumId w:val="5"/>
  </w:num>
  <w:num w:numId="3" w16cid:durableId="1458839441">
    <w:abstractNumId w:val="4"/>
  </w:num>
  <w:num w:numId="4" w16cid:durableId="21787162">
    <w:abstractNumId w:val="3"/>
  </w:num>
  <w:num w:numId="5" w16cid:durableId="827089217">
    <w:abstractNumId w:val="6"/>
  </w:num>
  <w:num w:numId="6" w16cid:durableId="170459800">
    <w:abstractNumId w:val="2"/>
  </w:num>
  <w:num w:numId="7" w16cid:durableId="1343045895">
    <w:abstractNumId w:val="0"/>
  </w:num>
  <w:num w:numId="8" w16cid:durableId="1400906752">
    <w:abstractNumId w:val="1"/>
  </w:num>
  <w:num w:numId="9" w16cid:durableId="9084663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01"/>
    <w:rsid w:val="0000001D"/>
    <w:rsid w:val="000241C9"/>
    <w:rsid w:val="00034DFC"/>
    <w:rsid w:val="00085D99"/>
    <w:rsid w:val="000925E7"/>
    <w:rsid w:val="00093B92"/>
    <w:rsid w:val="000A21FF"/>
    <w:rsid w:val="000A2887"/>
    <w:rsid w:val="000A2A85"/>
    <w:rsid w:val="000C3E0D"/>
    <w:rsid w:val="000C7368"/>
    <w:rsid w:val="000D4391"/>
    <w:rsid w:val="000E4A1B"/>
    <w:rsid w:val="000F4487"/>
    <w:rsid w:val="001142B1"/>
    <w:rsid w:val="00114911"/>
    <w:rsid w:val="00120F55"/>
    <w:rsid w:val="00133B08"/>
    <w:rsid w:val="001420F0"/>
    <w:rsid w:val="001436A1"/>
    <w:rsid w:val="001622A7"/>
    <w:rsid w:val="00166C39"/>
    <w:rsid w:val="0017145E"/>
    <w:rsid w:val="001727F6"/>
    <w:rsid w:val="00193D8B"/>
    <w:rsid w:val="00196DC1"/>
    <w:rsid w:val="001A582D"/>
    <w:rsid w:val="001B66E8"/>
    <w:rsid w:val="001C3662"/>
    <w:rsid w:val="001C47F6"/>
    <w:rsid w:val="001C6677"/>
    <w:rsid w:val="001E17C4"/>
    <w:rsid w:val="001F4F30"/>
    <w:rsid w:val="001F7A4C"/>
    <w:rsid w:val="00202080"/>
    <w:rsid w:val="0020449F"/>
    <w:rsid w:val="002156E0"/>
    <w:rsid w:val="0022794D"/>
    <w:rsid w:val="00237C6B"/>
    <w:rsid w:val="00263FE6"/>
    <w:rsid w:val="00264825"/>
    <w:rsid w:val="00267205"/>
    <w:rsid w:val="00270820"/>
    <w:rsid w:val="00274C86"/>
    <w:rsid w:val="00286ABD"/>
    <w:rsid w:val="002B4034"/>
    <w:rsid w:val="002D2E3C"/>
    <w:rsid w:val="002E41BC"/>
    <w:rsid w:val="002F0CDC"/>
    <w:rsid w:val="00305595"/>
    <w:rsid w:val="00306888"/>
    <w:rsid w:val="00320ADA"/>
    <w:rsid w:val="00327276"/>
    <w:rsid w:val="0034122D"/>
    <w:rsid w:val="00346800"/>
    <w:rsid w:val="0036403B"/>
    <w:rsid w:val="003704D7"/>
    <w:rsid w:val="00372B0E"/>
    <w:rsid w:val="003749DF"/>
    <w:rsid w:val="00384799"/>
    <w:rsid w:val="00396CBA"/>
    <w:rsid w:val="003D3E32"/>
    <w:rsid w:val="003D6B68"/>
    <w:rsid w:val="00402436"/>
    <w:rsid w:val="00412F66"/>
    <w:rsid w:val="0041753E"/>
    <w:rsid w:val="004361B0"/>
    <w:rsid w:val="00467304"/>
    <w:rsid w:val="00491DAD"/>
    <w:rsid w:val="004B5567"/>
    <w:rsid w:val="004B584B"/>
    <w:rsid w:val="004B5F67"/>
    <w:rsid w:val="004D095C"/>
    <w:rsid w:val="004E081D"/>
    <w:rsid w:val="004F11A6"/>
    <w:rsid w:val="004F2FD1"/>
    <w:rsid w:val="00505097"/>
    <w:rsid w:val="0051536D"/>
    <w:rsid w:val="00525062"/>
    <w:rsid w:val="005446AE"/>
    <w:rsid w:val="0055230F"/>
    <w:rsid w:val="00553AF6"/>
    <w:rsid w:val="00554FA8"/>
    <w:rsid w:val="005604A8"/>
    <w:rsid w:val="00565166"/>
    <w:rsid w:val="0057159B"/>
    <w:rsid w:val="0058356F"/>
    <w:rsid w:val="005B5F12"/>
    <w:rsid w:val="005B7F2D"/>
    <w:rsid w:val="005C7346"/>
    <w:rsid w:val="00607C27"/>
    <w:rsid w:val="00620D76"/>
    <w:rsid w:val="00621AF7"/>
    <w:rsid w:val="0063412A"/>
    <w:rsid w:val="006369F8"/>
    <w:rsid w:val="0066331E"/>
    <w:rsid w:val="00671E5B"/>
    <w:rsid w:val="006746D9"/>
    <w:rsid w:val="0069191C"/>
    <w:rsid w:val="00692CFC"/>
    <w:rsid w:val="006942B5"/>
    <w:rsid w:val="00697BDE"/>
    <w:rsid w:val="006B18B7"/>
    <w:rsid w:val="006B458D"/>
    <w:rsid w:val="006B63BF"/>
    <w:rsid w:val="006C74AE"/>
    <w:rsid w:val="006D0A0C"/>
    <w:rsid w:val="006D132B"/>
    <w:rsid w:val="006E208A"/>
    <w:rsid w:val="00700B7E"/>
    <w:rsid w:val="00704227"/>
    <w:rsid w:val="007244BE"/>
    <w:rsid w:val="00726DD1"/>
    <w:rsid w:val="00741499"/>
    <w:rsid w:val="007504D9"/>
    <w:rsid w:val="0077455C"/>
    <w:rsid w:val="00781958"/>
    <w:rsid w:val="00783E9F"/>
    <w:rsid w:val="00795103"/>
    <w:rsid w:val="00797D25"/>
    <w:rsid w:val="007A6C4F"/>
    <w:rsid w:val="007C002F"/>
    <w:rsid w:val="007D582F"/>
    <w:rsid w:val="007D5E30"/>
    <w:rsid w:val="007D7246"/>
    <w:rsid w:val="007E18A5"/>
    <w:rsid w:val="007F690E"/>
    <w:rsid w:val="00803A77"/>
    <w:rsid w:val="008055D3"/>
    <w:rsid w:val="00806A1D"/>
    <w:rsid w:val="00807772"/>
    <w:rsid w:val="00825B96"/>
    <w:rsid w:val="0083131E"/>
    <w:rsid w:val="008472E5"/>
    <w:rsid w:val="00871E76"/>
    <w:rsid w:val="00887F43"/>
    <w:rsid w:val="00892889"/>
    <w:rsid w:val="008B03DF"/>
    <w:rsid w:val="008C496A"/>
    <w:rsid w:val="008F3D8E"/>
    <w:rsid w:val="00901BA6"/>
    <w:rsid w:val="009026FB"/>
    <w:rsid w:val="009351CF"/>
    <w:rsid w:val="009414B5"/>
    <w:rsid w:val="00962CDF"/>
    <w:rsid w:val="009747D7"/>
    <w:rsid w:val="00986B0B"/>
    <w:rsid w:val="00992814"/>
    <w:rsid w:val="009A1430"/>
    <w:rsid w:val="009B68EE"/>
    <w:rsid w:val="009D1FCD"/>
    <w:rsid w:val="009D3910"/>
    <w:rsid w:val="00A024BD"/>
    <w:rsid w:val="00A07F01"/>
    <w:rsid w:val="00A168BC"/>
    <w:rsid w:val="00A234C0"/>
    <w:rsid w:val="00A27303"/>
    <w:rsid w:val="00A360D2"/>
    <w:rsid w:val="00A67E41"/>
    <w:rsid w:val="00A84A72"/>
    <w:rsid w:val="00A92B1A"/>
    <w:rsid w:val="00AA48C1"/>
    <w:rsid w:val="00AA5DB7"/>
    <w:rsid w:val="00AB0BD3"/>
    <w:rsid w:val="00AC1330"/>
    <w:rsid w:val="00AE44D0"/>
    <w:rsid w:val="00AE7ECD"/>
    <w:rsid w:val="00AF47E0"/>
    <w:rsid w:val="00B05B8B"/>
    <w:rsid w:val="00B16D72"/>
    <w:rsid w:val="00B20928"/>
    <w:rsid w:val="00B22809"/>
    <w:rsid w:val="00B23096"/>
    <w:rsid w:val="00B27184"/>
    <w:rsid w:val="00B35C2E"/>
    <w:rsid w:val="00B55634"/>
    <w:rsid w:val="00B700B3"/>
    <w:rsid w:val="00BA7CAC"/>
    <w:rsid w:val="00BB429A"/>
    <w:rsid w:val="00BC3DA4"/>
    <w:rsid w:val="00BD1CAB"/>
    <w:rsid w:val="00BF492F"/>
    <w:rsid w:val="00C11FD2"/>
    <w:rsid w:val="00C2108C"/>
    <w:rsid w:val="00C26409"/>
    <w:rsid w:val="00C40B78"/>
    <w:rsid w:val="00C43033"/>
    <w:rsid w:val="00C45380"/>
    <w:rsid w:val="00C67F00"/>
    <w:rsid w:val="00C70DCD"/>
    <w:rsid w:val="00C7539B"/>
    <w:rsid w:val="00C9213E"/>
    <w:rsid w:val="00CB6EF5"/>
    <w:rsid w:val="00CD13CC"/>
    <w:rsid w:val="00CD3A0A"/>
    <w:rsid w:val="00CD6C85"/>
    <w:rsid w:val="00CF151E"/>
    <w:rsid w:val="00CF50AE"/>
    <w:rsid w:val="00D14CBC"/>
    <w:rsid w:val="00D30974"/>
    <w:rsid w:val="00D453B8"/>
    <w:rsid w:val="00D54CA7"/>
    <w:rsid w:val="00D60CA3"/>
    <w:rsid w:val="00D90C52"/>
    <w:rsid w:val="00D947BB"/>
    <w:rsid w:val="00D96E60"/>
    <w:rsid w:val="00DD3C57"/>
    <w:rsid w:val="00DE75ED"/>
    <w:rsid w:val="00DF6002"/>
    <w:rsid w:val="00DF7FFC"/>
    <w:rsid w:val="00E06F12"/>
    <w:rsid w:val="00E1495A"/>
    <w:rsid w:val="00E33EBE"/>
    <w:rsid w:val="00E45418"/>
    <w:rsid w:val="00E54A72"/>
    <w:rsid w:val="00E70270"/>
    <w:rsid w:val="00E8568B"/>
    <w:rsid w:val="00E93AB6"/>
    <w:rsid w:val="00E956DC"/>
    <w:rsid w:val="00EA04DC"/>
    <w:rsid w:val="00EA0B1B"/>
    <w:rsid w:val="00EA4337"/>
    <w:rsid w:val="00EA468B"/>
    <w:rsid w:val="00EC7710"/>
    <w:rsid w:val="00ED7A6C"/>
    <w:rsid w:val="00EE2E51"/>
    <w:rsid w:val="00EE5A0F"/>
    <w:rsid w:val="00F213A0"/>
    <w:rsid w:val="00F50FF3"/>
    <w:rsid w:val="00F74444"/>
    <w:rsid w:val="00F776A1"/>
    <w:rsid w:val="00F8757D"/>
    <w:rsid w:val="00F93B59"/>
    <w:rsid w:val="00F9738A"/>
    <w:rsid w:val="00FA4EC7"/>
    <w:rsid w:val="00FB2FC7"/>
    <w:rsid w:val="00FB4148"/>
    <w:rsid w:val="00FC1078"/>
    <w:rsid w:val="00FC19C6"/>
    <w:rsid w:val="00FC1FB8"/>
    <w:rsid w:val="00FD21BE"/>
    <w:rsid w:val="00FE26DB"/>
    <w:rsid w:val="00FF2F8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6F2D4"/>
  <w15:chartTrackingRefBased/>
  <w15:docId w15:val="{BC23C54F-F2D3-4E80-8D7C-580E949C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BE"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31E"/>
  </w:style>
  <w:style w:type="paragraph" w:styleId="Titre1">
    <w:name w:val="heading 1"/>
    <w:basedOn w:val="Normal"/>
    <w:next w:val="Normal"/>
    <w:link w:val="Titre1Car"/>
    <w:uiPriority w:val="9"/>
    <w:qFormat/>
    <w:rsid w:val="0066331E"/>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itre2">
    <w:name w:val="heading 2"/>
    <w:basedOn w:val="Normal"/>
    <w:next w:val="Normal"/>
    <w:link w:val="Titre2Car"/>
    <w:uiPriority w:val="9"/>
    <w:semiHidden/>
    <w:unhideWhenUsed/>
    <w:qFormat/>
    <w:rsid w:val="0066331E"/>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itre3">
    <w:name w:val="heading 3"/>
    <w:basedOn w:val="Normal"/>
    <w:next w:val="Normal"/>
    <w:link w:val="Titre3Car"/>
    <w:uiPriority w:val="9"/>
    <w:semiHidden/>
    <w:unhideWhenUsed/>
    <w:qFormat/>
    <w:rsid w:val="0066331E"/>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itre4">
    <w:name w:val="heading 4"/>
    <w:basedOn w:val="Normal"/>
    <w:next w:val="Normal"/>
    <w:link w:val="Titre4Car"/>
    <w:uiPriority w:val="9"/>
    <w:semiHidden/>
    <w:unhideWhenUsed/>
    <w:qFormat/>
    <w:rsid w:val="0066331E"/>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itre5">
    <w:name w:val="heading 5"/>
    <w:basedOn w:val="Normal"/>
    <w:next w:val="Normal"/>
    <w:link w:val="Titre5Car"/>
    <w:uiPriority w:val="9"/>
    <w:semiHidden/>
    <w:unhideWhenUsed/>
    <w:qFormat/>
    <w:rsid w:val="0066331E"/>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itre6">
    <w:name w:val="heading 6"/>
    <w:basedOn w:val="Normal"/>
    <w:next w:val="Normal"/>
    <w:link w:val="Titre6Car"/>
    <w:uiPriority w:val="9"/>
    <w:semiHidden/>
    <w:unhideWhenUsed/>
    <w:qFormat/>
    <w:rsid w:val="0066331E"/>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itre7">
    <w:name w:val="heading 7"/>
    <w:basedOn w:val="Normal"/>
    <w:next w:val="Normal"/>
    <w:link w:val="Titre7Car"/>
    <w:uiPriority w:val="9"/>
    <w:semiHidden/>
    <w:unhideWhenUsed/>
    <w:qFormat/>
    <w:rsid w:val="0066331E"/>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itre8">
    <w:name w:val="heading 8"/>
    <w:basedOn w:val="Normal"/>
    <w:next w:val="Normal"/>
    <w:link w:val="Titre8Car"/>
    <w:uiPriority w:val="9"/>
    <w:semiHidden/>
    <w:unhideWhenUsed/>
    <w:qFormat/>
    <w:rsid w:val="0066331E"/>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itre9">
    <w:name w:val="heading 9"/>
    <w:basedOn w:val="Normal"/>
    <w:next w:val="Normal"/>
    <w:link w:val="Titre9Car"/>
    <w:uiPriority w:val="9"/>
    <w:semiHidden/>
    <w:unhideWhenUsed/>
    <w:qFormat/>
    <w:rsid w:val="0066331E"/>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2E51"/>
    <w:pPr>
      <w:ind w:left="720"/>
      <w:contextualSpacing/>
    </w:pPr>
  </w:style>
  <w:style w:type="paragraph" w:styleId="Notedebasdepage">
    <w:name w:val="footnote text"/>
    <w:basedOn w:val="Normal"/>
    <w:link w:val="NotedebasdepageCar"/>
    <w:uiPriority w:val="99"/>
    <w:semiHidden/>
    <w:unhideWhenUsed/>
    <w:rsid w:val="003749D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749DF"/>
    <w:rPr>
      <w:sz w:val="20"/>
      <w:szCs w:val="20"/>
    </w:rPr>
  </w:style>
  <w:style w:type="character" w:styleId="Appelnotedebasdep">
    <w:name w:val="footnote reference"/>
    <w:basedOn w:val="Policepardfaut"/>
    <w:uiPriority w:val="99"/>
    <w:semiHidden/>
    <w:unhideWhenUsed/>
    <w:rsid w:val="003749DF"/>
    <w:rPr>
      <w:vertAlign w:val="superscript"/>
    </w:rPr>
  </w:style>
  <w:style w:type="table" w:styleId="Grilledutableau">
    <w:name w:val="Table Grid"/>
    <w:basedOn w:val="TableauNormal"/>
    <w:uiPriority w:val="39"/>
    <w:rsid w:val="00807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783E9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1Car">
    <w:name w:val="Titre 1 Car"/>
    <w:basedOn w:val="Policepardfaut"/>
    <w:link w:val="Titre1"/>
    <w:uiPriority w:val="9"/>
    <w:rsid w:val="0066331E"/>
    <w:rPr>
      <w:rFonts w:asciiTheme="majorHAnsi" w:eastAsiaTheme="majorEastAsia" w:hAnsiTheme="majorHAnsi" w:cstheme="majorBidi"/>
      <w:color w:val="262626" w:themeColor="text1" w:themeTint="D9"/>
      <w:sz w:val="40"/>
      <w:szCs w:val="40"/>
    </w:rPr>
  </w:style>
  <w:style w:type="character" w:customStyle="1" w:styleId="Titre2Car">
    <w:name w:val="Titre 2 Car"/>
    <w:basedOn w:val="Policepardfaut"/>
    <w:link w:val="Titre2"/>
    <w:uiPriority w:val="9"/>
    <w:semiHidden/>
    <w:rsid w:val="0066331E"/>
    <w:rPr>
      <w:rFonts w:asciiTheme="majorHAnsi" w:eastAsiaTheme="majorEastAsia" w:hAnsiTheme="majorHAnsi" w:cstheme="majorBidi"/>
      <w:color w:val="ED7D31" w:themeColor="accent2"/>
      <w:sz w:val="36"/>
      <w:szCs w:val="36"/>
    </w:rPr>
  </w:style>
  <w:style w:type="character" w:customStyle="1" w:styleId="Titre3Car">
    <w:name w:val="Titre 3 Car"/>
    <w:basedOn w:val="Policepardfaut"/>
    <w:link w:val="Titre3"/>
    <w:uiPriority w:val="9"/>
    <w:semiHidden/>
    <w:rsid w:val="0066331E"/>
    <w:rPr>
      <w:rFonts w:asciiTheme="majorHAnsi" w:eastAsiaTheme="majorEastAsia" w:hAnsiTheme="majorHAnsi" w:cstheme="majorBidi"/>
      <w:color w:val="C45911" w:themeColor="accent2" w:themeShade="BF"/>
      <w:sz w:val="32"/>
      <w:szCs w:val="32"/>
    </w:rPr>
  </w:style>
  <w:style w:type="character" w:customStyle="1" w:styleId="Titre4Car">
    <w:name w:val="Titre 4 Car"/>
    <w:basedOn w:val="Policepardfaut"/>
    <w:link w:val="Titre4"/>
    <w:uiPriority w:val="9"/>
    <w:semiHidden/>
    <w:rsid w:val="0066331E"/>
    <w:rPr>
      <w:rFonts w:asciiTheme="majorHAnsi" w:eastAsiaTheme="majorEastAsia" w:hAnsiTheme="majorHAnsi" w:cstheme="majorBidi"/>
      <w:i/>
      <w:iCs/>
      <w:color w:val="833C0B" w:themeColor="accent2" w:themeShade="80"/>
      <w:sz w:val="28"/>
      <w:szCs w:val="28"/>
    </w:rPr>
  </w:style>
  <w:style w:type="character" w:customStyle="1" w:styleId="Titre5Car">
    <w:name w:val="Titre 5 Car"/>
    <w:basedOn w:val="Policepardfaut"/>
    <w:link w:val="Titre5"/>
    <w:uiPriority w:val="9"/>
    <w:semiHidden/>
    <w:rsid w:val="0066331E"/>
    <w:rPr>
      <w:rFonts w:asciiTheme="majorHAnsi" w:eastAsiaTheme="majorEastAsia" w:hAnsiTheme="majorHAnsi" w:cstheme="majorBidi"/>
      <w:color w:val="C45911" w:themeColor="accent2" w:themeShade="BF"/>
      <w:sz w:val="24"/>
      <w:szCs w:val="24"/>
    </w:rPr>
  </w:style>
  <w:style w:type="character" w:customStyle="1" w:styleId="Titre6Car">
    <w:name w:val="Titre 6 Car"/>
    <w:basedOn w:val="Policepardfaut"/>
    <w:link w:val="Titre6"/>
    <w:uiPriority w:val="9"/>
    <w:semiHidden/>
    <w:rsid w:val="0066331E"/>
    <w:rPr>
      <w:rFonts w:asciiTheme="majorHAnsi" w:eastAsiaTheme="majorEastAsia" w:hAnsiTheme="majorHAnsi" w:cstheme="majorBidi"/>
      <w:i/>
      <w:iCs/>
      <w:color w:val="833C0B" w:themeColor="accent2" w:themeShade="80"/>
      <w:sz w:val="24"/>
      <w:szCs w:val="24"/>
    </w:rPr>
  </w:style>
  <w:style w:type="character" w:customStyle="1" w:styleId="Titre7Car">
    <w:name w:val="Titre 7 Car"/>
    <w:basedOn w:val="Policepardfaut"/>
    <w:link w:val="Titre7"/>
    <w:uiPriority w:val="9"/>
    <w:semiHidden/>
    <w:rsid w:val="0066331E"/>
    <w:rPr>
      <w:rFonts w:asciiTheme="majorHAnsi" w:eastAsiaTheme="majorEastAsia" w:hAnsiTheme="majorHAnsi" w:cstheme="majorBidi"/>
      <w:b/>
      <w:bCs/>
      <w:color w:val="833C0B" w:themeColor="accent2" w:themeShade="80"/>
      <w:sz w:val="22"/>
      <w:szCs w:val="22"/>
    </w:rPr>
  </w:style>
  <w:style w:type="character" w:customStyle="1" w:styleId="Titre8Car">
    <w:name w:val="Titre 8 Car"/>
    <w:basedOn w:val="Policepardfaut"/>
    <w:link w:val="Titre8"/>
    <w:uiPriority w:val="9"/>
    <w:semiHidden/>
    <w:rsid w:val="0066331E"/>
    <w:rPr>
      <w:rFonts w:asciiTheme="majorHAnsi" w:eastAsiaTheme="majorEastAsia" w:hAnsiTheme="majorHAnsi" w:cstheme="majorBidi"/>
      <w:color w:val="833C0B" w:themeColor="accent2" w:themeShade="80"/>
      <w:sz w:val="22"/>
      <w:szCs w:val="22"/>
    </w:rPr>
  </w:style>
  <w:style w:type="character" w:customStyle="1" w:styleId="Titre9Car">
    <w:name w:val="Titre 9 Car"/>
    <w:basedOn w:val="Policepardfaut"/>
    <w:link w:val="Titre9"/>
    <w:uiPriority w:val="9"/>
    <w:semiHidden/>
    <w:rsid w:val="0066331E"/>
    <w:rPr>
      <w:rFonts w:asciiTheme="majorHAnsi" w:eastAsiaTheme="majorEastAsia" w:hAnsiTheme="majorHAnsi" w:cstheme="majorBidi"/>
      <w:i/>
      <w:iCs/>
      <w:color w:val="833C0B" w:themeColor="accent2" w:themeShade="80"/>
      <w:sz w:val="22"/>
      <w:szCs w:val="22"/>
    </w:rPr>
  </w:style>
  <w:style w:type="paragraph" w:styleId="Lgende">
    <w:name w:val="caption"/>
    <w:basedOn w:val="Normal"/>
    <w:next w:val="Normal"/>
    <w:uiPriority w:val="35"/>
    <w:semiHidden/>
    <w:unhideWhenUsed/>
    <w:qFormat/>
    <w:rsid w:val="0066331E"/>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66331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66331E"/>
    <w:rPr>
      <w:rFonts w:asciiTheme="majorHAnsi" w:eastAsiaTheme="majorEastAsia" w:hAnsiTheme="majorHAnsi" w:cstheme="majorBidi"/>
      <w:color w:val="262626" w:themeColor="text1" w:themeTint="D9"/>
      <w:sz w:val="96"/>
      <w:szCs w:val="96"/>
    </w:rPr>
  </w:style>
  <w:style w:type="paragraph" w:styleId="Sous-titre">
    <w:name w:val="Subtitle"/>
    <w:basedOn w:val="Normal"/>
    <w:next w:val="Normal"/>
    <w:link w:val="Sous-titreCar"/>
    <w:uiPriority w:val="11"/>
    <w:qFormat/>
    <w:rsid w:val="0066331E"/>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66331E"/>
    <w:rPr>
      <w:caps/>
      <w:color w:val="404040" w:themeColor="text1" w:themeTint="BF"/>
      <w:spacing w:val="20"/>
      <w:sz w:val="28"/>
      <w:szCs w:val="28"/>
    </w:rPr>
  </w:style>
  <w:style w:type="character" w:styleId="lev">
    <w:name w:val="Strong"/>
    <w:basedOn w:val="Policepardfaut"/>
    <w:uiPriority w:val="22"/>
    <w:qFormat/>
    <w:rsid w:val="0066331E"/>
    <w:rPr>
      <w:b/>
      <w:bCs/>
    </w:rPr>
  </w:style>
  <w:style w:type="character" w:styleId="Accentuation">
    <w:name w:val="Emphasis"/>
    <w:basedOn w:val="Policepardfaut"/>
    <w:uiPriority w:val="20"/>
    <w:qFormat/>
    <w:rsid w:val="0066331E"/>
    <w:rPr>
      <w:i/>
      <w:iCs/>
      <w:color w:val="000000" w:themeColor="text1"/>
    </w:rPr>
  </w:style>
  <w:style w:type="paragraph" w:styleId="Sansinterligne">
    <w:name w:val="No Spacing"/>
    <w:uiPriority w:val="1"/>
    <w:qFormat/>
    <w:rsid w:val="0066331E"/>
    <w:pPr>
      <w:spacing w:after="0" w:line="240" w:lineRule="auto"/>
    </w:pPr>
  </w:style>
  <w:style w:type="paragraph" w:styleId="Citation">
    <w:name w:val="Quote"/>
    <w:basedOn w:val="Normal"/>
    <w:next w:val="Normal"/>
    <w:link w:val="CitationCar"/>
    <w:uiPriority w:val="29"/>
    <w:qFormat/>
    <w:rsid w:val="0066331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66331E"/>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66331E"/>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66331E"/>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66331E"/>
    <w:rPr>
      <w:i/>
      <w:iCs/>
      <w:color w:val="595959" w:themeColor="text1" w:themeTint="A6"/>
    </w:rPr>
  </w:style>
  <w:style w:type="character" w:styleId="Accentuationintense">
    <w:name w:val="Intense Emphasis"/>
    <w:basedOn w:val="Policepardfaut"/>
    <w:uiPriority w:val="21"/>
    <w:qFormat/>
    <w:rsid w:val="0066331E"/>
    <w:rPr>
      <w:b/>
      <w:bCs/>
      <w:i/>
      <w:iCs/>
      <w:caps w:val="0"/>
      <w:smallCaps w:val="0"/>
      <w:strike w:val="0"/>
      <w:dstrike w:val="0"/>
      <w:color w:val="ED7D31" w:themeColor="accent2"/>
    </w:rPr>
  </w:style>
  <w:style w:type="character" w:styleId="Rfrencelgre">
    <w:name w:val="Subtle Reference"/>
    <w:basedOn w:val="Policepardfaut"/>
    <w:uiPriority w:val="31"/>
    <w:qFormat/>
    <w:rsid w:val="0066331E"/>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66331E"/>
    <w:rPr>
      <w:b/>
      <w:bCs/>
      <w:caps w:val="0"/>
      <w:smallCaps/>
      <w:color w:val="auto"/>
      <w:spacing w:val="0"/>
      <w:u w:val="single"/>
    </w:rPr>
  </w:style>
  <w:style w:type="character" w:styleId="Titredulivre">
    <w:name w:val="Book Title"/>
    <w:basedOn w:val="Policepardfaut"/>
    <w:uiPriority w:val="33"/>
    <w:qFormat/>
    <w:rsid w:val="0066331E"/>
    <w:rPr>
      <w:b/>
      <w:bCs/>
      <w:caps w:val="0"/>
      <w:smallCaps/>
      <w:spacing w:val="0"/>
    </w:rPr>
  </w:style>
  <w:style w:type="paragraph" w:styleId="En-ttedetabledesmatires">
    <w:name w:val="TOC Heading"/>
    <w:basedOn w:val="Titre1"/>
    <w:next w:val="Normal"/>
    <w:uiPriority w:val="39"/>
    <w:semiHidden/>
    <w:unhideWhenUsed/>
    <w:qFormat/>
    <w:rsid w:val="0066331E"/>
    <w:pPr>
      <w:outlineLvl w:val="9"/>
    </w:pPr>
  </w:style>
  <w:style w:type="character" w:styleId="Marquedecommentaire">
    <w:name w:val="annotation reference"/>
    <w:basedOn w:val="Policepardfaut"/>
    <w:uiPriority w:val="99"/>
    <w:semiHidden/>
    <w:unhideWhenUsed/>
    <w:rsid w:val="00A234C0"/>
    <w:rPr>
      <w:sz w:val="16"/>
      <w:szCs w:val="16"/>
    </w:rPr>
  </w:style>
  <w:style w:type="paragraph" w:styleId="Commentaire">
    <w:name w:val="annotation text"/>
    <w:basedOn w:val="Normal"/>
    <w:link w:val="CommentaireCar"/>
    <w:uiPriority w:val="99"/>
    <w:unhideWhenUsed/>
    <w:rsid w:val="00A234C0"/>
    <w:pPr>
      <w:spacing w:line="240" w:lineRule="auto"/>
    </w:pPr>
    <w:rPr>
      <w:sz w:val="20"/>
      <w:szCs w:val="20"/>
    </w:rPr>
  </w:style>
  <w:style w:type="character" w:customStyle="1" w:styleId="CommentaireCar">
    <w:name w:val="Commentaire Car"/>
    <w:basedOn w:val="Policepardfaut"/>
    <w:link w:val="Commentaire"/>
    <w:uiPriority w:val="99"/>
    <w:rsid w:val="00A234C0"/>
    <w:rPr>
      <w:sz w:val="20"/>
      <w:szCs w:val="20"/>
    </w:rPr>
  </w:style>
  <w:style w:type="paragraph" w:styleId="Objetducommentaire">
    <w:name w:val="annotation subject"/>
    <w:basedOn w:val="Commentaire"/>
    <w:next w:val="Commentaire"/>
    <w:link w:val="ObjetducommentaireCar"/>
    <w:uiPriority w:val="99"/>
    <w:semiHidden/>
    <w:unhideWhenUsed/>
    <w:rsid w:val="00A234C0"/>
    <w:rPr>
      <w:b/>
      <w:bCs/>
    </w:rPr>
  </w:style>
  <w:style w:type="character" w:customStyle="1" w:styleId="ObjetducommentaireCar">
    <w:name w:val="Objet du commentaire Car"/>
    <w:basedOn w:val="CommentaireCar"/>
    <w:link w:val="Objetducommentaire"/>
    <w:uiPriority w:val="99"/>
    <w:semiHidden/>
    <w:rsid w:val="00A234C0"/>
    <w:rPr>
      <w:b/>
      <w:bCs/>
      <w:sz w:val="20"/>
      <w:szCs w:val="20"/>
    </w:rPr>
  </w:style>
  <w:style w:type="paragraph" w:styleId="Rvision">
    <w:name w:val="Revision"/>
    <w:hidden/>
    <w:uiPriority w:val="99"/>
    <w:semiHidden/>
    <w:rsid w:val="006B18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03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07FD-3BB1-4347-9230-2220D1846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2748</Words>
  <Characters>15115</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Sana</dc:creator>
  <cp:keywords/>
  <dc:description/>
  <cp:lastModifiedBy>Virginie Sana</cp:lastModifiedBy>
  <cp:revision>3</cp:revision>
  <dcterms:created xsi:type="dcterms:W3CDTF">2022-09-29T14:39:00Z</dcterms:created>
  <dcterms:modified xsi:type="dcterms:W3CDTF">2022-09-29T14:39:00Z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2022-08-25T13:14:55Z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02457feb-e1aa-4c02-ac6b-4a30c658bfcb</vt:lpwstr>
  </property>
  <property fmtid="{D5CDD505-2E9C-101B-9397-08002B2CF9AE}" pid="8" name="MSIP_Label_97a477d1-147d-4e34-b5e3-7b26d2f44870_ContentBits">
    <vt:lpwstr>0</vt:lpwstr>
  </property>
</Properties>
</file>